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EDCC07" w14:textId="3754E975" w:rsidR="00D10501" w:rsidRPr="00932483" w:rsidRDefault="000A2B11" w:rsidP="00900940">
      <w:pPr>
        <w:pStyle w:val="BodyText"/>
      </w:pPr>
      <w:r w:rsidRPr="00932483">
        <w:rPr>
          <w:noProof/>
          <w:lang w:bidi="ar-SA"/>
        </w:rPr>
        <mc:AlternateContent>
          <mc:Choice Requires="wps">
            <w:drawing>
              <wp:anchor distT="45720" distB="45720" distL="114300" distR="114300" simplePos="0" relativeHeight="251652608" behindDoc="0" locked="0" layoutInCell="1" allowOverlap="1" wp14:anchorId="6103E726" wp14:editId="0E3F5484">
                <wp:simplePos x="0" y="0"/>
                <wp:positionH relativeFrom="column">
                  <wp:posOffset>1856726</wp:posOffset>
                </wp:positionH>
                <wp:positionV relativeFrom="paragraph">
                  <wp:posOffset>4381</wp:posOffset>
                </wp:positionV>
                <wp:extent cx="4713292" cy="1726058"/>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3292" cy="1726058"/>
                        </a:xfrm>
                        <a:prstGeom prst="rect">
                          <a:avLst/>
                        </a:prstGeom>
                        <a:noFill/>
                        <a:ln w="9525">
                          <a:noFill/>
                          <a:miter lim="800000"/>
                          <a:headEnd/>
                          <a:tailEnd/>
                        </a:ln>
                      </wps:spPr>
                      <wps:txbx>
                        <w:txbxContent>
                          <w:p w14:paraId="1B1A4BA2" w14:textId="77777777" w:rsidR="006D156D" w:rsidRPr="00E40583" w:rsidRDefault="000A2B11" w:rsidP="00D83F4F">
                            <w:pPr>
                              <w:pStyle w:val="Title"/>
                              <w:rPr>
                                <w:sz w:val="52"/>
                                <w:szCs w:val="52"/>
                              </w:rPr>
                            </w:pPr>
                            <w:r w:rsidRPr="00E40583">
                              <w:rPr>
                                <w:sz w:val="52"/>
                                <w:szCs w:val="52"/>
                              </w:rPr>
                              <w:t xml:space="preserve">Template: Performance Indicator </w:t>
                            </w:r>
                          </w:p>
                          <w:p w14:paraId="56B1D297" w14:textId="14D71A58" w:rsidR="001C4DF3" w:rsidRPr="00E40583" w:rsidRDefault="000A2B11" w:rsidP="00D83F4F">
                            <w:pPr>
                              <w:pStyle w:val="Title"/>
                              <w:rPr>
                                <w:sz w:val="52"/>
                                <w:szCs w:val="52"/>
                              </w:rPr>
                            </w:pPr>
                            <w:r w:rsidRPr="00E40583">
                              <w:rPr>
                                <w:sz w:val="52"/>
                                <w:szCs w:val="52"/>
                              </w:rPr>
                              <w:t>Summary Table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103E726" id="_x0000_t202" coordsize="21600,21600" o:spt="202" path="m,l,21600r21600,l21600,xe">
                <v:stroke joinstyle="miter"/>
                <v:path gradientshapeok="t" o:connecttype="rect"/>
              </v:shapetype>
              <v:shape id="Text Box 2" o:spid="_x0000_s1026" type="#_x0000_t202" style="position:absolute;margin-left:146.2pt;margin-top:.35pt;width:371.15pt;height:135.9pt;z-index:251652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" filled="f" stroked="f">
                <v:textbox>
                  <w:txbxContent>
                    <w:p w14:paraId="1B1A4BA2" w14:textId="77777777" w:rsidR="006D156D" w:rsidRPr="00E40583" w:rsidRDefault="000A2B11" w:rsidP="00D83F4F">
                      <w:pPr>
                        <w:pStyle w:val="Title"/>
                        <w:rPr>
                          <w:sz w:val="52"/>
                          <w:szCs w:val="52"/>
                        </w:rPr>
                      </w:pPr>
                      <w:r w:rsidRPr="00E40583">
                        <w:rPr>
                          <w:sz w:val="52"/>
                          <w:szCs w:val="52"/>
                        </w:rPr>
                        <w:t xml:space="preserve">Template: Performance Indicator </w:t>
                      </w:r>
                    </w:p>
                    <w:p w14:paraId="56B1D297" w14:textId="14D71A58" w:rsidR="001C4DF3" w:rsidRPr="00E40583" w:rsidRDefault="000A2B11" w:rsidP="00D83F4F">
                      <w:pPr>
                        <w:pStyle w:val="Title"/>
                        <w:rPr>
                          <w:sz w:val="52"/>
                          <w:szCs w:val="52"/>
                        </w:rPr>
                      </w:pPr>
                      <w:r w:rsidRPr="00E40583">
                        <w:rPr>
                          <w:sz w:val="52"/>
                          <w:szCs w:val="52"/>
                        </w:rPr>
                        <w:t>Summary Table</w:t>
                      </w:r>
                    </w:p>
                  </w:txbxContent>
                </v:textbox>
              </v:shape>
            </w:pict>
          </mc:Fallback>
        </mc:AlternateContent>
      </w:r>
      <w:r w:rsidR="005C4F65">
        <w:rPr>
          <w:noProof/>
          <w:lang w:bidi="ar-SA"/>
        </w:rPr>
        <mc:AlternateContent>
          <mc:Choice Requires="wps">
            <w:drawing>
              <wp:anchor distT="0" distB="0" distL="114300" distR="114300" simplePos="0" relativeHeight="251646464" behindDoc="0" locked="0" layoutInCell="1" allowOverlap="1" wp14:anchorId="55EEB85B" wp14:editId="4223586B">
                <wp:simplePos x="0" y="0"/>
                <wp:positionH relativeFrom="column">
                  <wp:posOffset>-1762125</wp:posOffset>
                </wp:positionH>
                <wp:positionV relativeFrom="paragraph">
                  <wp:posOffset>9525</wp:posOffset>
                </wp:positionV>
                <wp:extent cx="8982075" cy="1619250"/>
                <wp:effectExtent l="0" t="0" r="9525" b="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82075" cy="1619250"/>
                        </a:xfrm>
                        <a:prstGeom prst="rect">
                          <a:avLst/>
                        </a:pr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anchor>
            </w:drawing>
          </mc:Choice>
          <mc:Fallback>
            <w:pict>
              <v:rect w14:anchorId="61BB5E7A" id="Rectangle 5" o:spid="_x0000_s1026" style="position:absolute;margin-left:-138.75pt;margin-top:.75pt;width:707.25pt;height:127.5pt;z-index:251646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" fillcolor="#0067b9 [3206]" stroked="f"/>
            </w:pict>
          </mc:Fallback>
        </mc:AlternateContent>
      </w:r>
    </w:p>
    <w:p w14:paraId="39B8E277" w14:textId="03ABB6F3" w:rsidR="00D10501" w:rsidRPr="00932483" w:rsidRDefault="00D10501" w:rsidP="00900940">
      <w:pPr>
        <w:pStyle w:val="BodyText"/>
      </w:pPr>
    </w:p>
    <w:p w14:paraId="04D4B25F" w14:textId="4D7943B6" w:rsidR="00D10501" w:rsidRPr="00932483" w:rsidRDefault="00D10501" w:rsidP="00900940">
      <w:pPr>
        <w:pStyle w:val="BodyText"/>
      </w:pPr>
    </w:p>
    <w:p w14:paraId="6ECB9065" w14:textId="4B0FCFBE" w:rsidR="00D10501" w:rsidRPr="00932483" w:rsidRDefault="000A2B11" w:rsidP="00900940">
      <w:pPr>
        <w:pStyle w:val="BodyText"/>
      </w:pPr>
      <w:r w:rsidRPr="00932483">
        <w:rPr>
          <w:noProof/>
          <w:lang w:bidi="ar-SA"/>
        </w:rPr>
        <mc:AlternateContent>
          <mc:Choice Requires="wps">
            <w:drawing>
              <wp:anchor distT="45720" distB="45720" distL="114300" distR="114300" simplePos="0" relativeHeight="251673088" behindDoc="0" locked="0" layoutInCell="1" allowOverlap="1" wp14:anchorId="685F02C9" wp14:editId="0DE040AB">
                <wp:simplePos x="0" y="0"/>
                <wp:positionH relativeFrom="column">
                  <wp:posOffset>146320</wp:posOffset>
                </wp:positionH>
                <wp:positionV relativeFrom="paragraph">
                  <wp:posOffset>87981</wp:posOffset>
                </wp:positionV>
                <wp:extent cx="2013625" cy="140462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3625" cy="1404620"/>
                        </a:xfrm>
                        <a:prstGeom prst="rect">
                          <a:avLst/>
                        </a:prstGeom>
                        <a:noFill/>
                        <a:ln w="9525">
                          <a:noFill/>
                          <a:miter lim="800000"/>
                          <a:headEnd/>
                          <a:tailEnd/>
                        </a:ln>
                      </wps:spPr>
                      <wps:txbx>
                        <w:txbxContent>
                          <w:p w14:paraId="63E34477" w14:textId="77777777" w:rsidR="000A2B11" w:rsidRPr="00C330FA" w:rsidRDefault="000A2B11" w:rsidP="000A2B11">
                            <w:pPr>
                              <w:pStyle w:val="Title"/>
                              <w:jc w:val="left"/>
                              <w:rPr>
                                <w:b w:val="0"/>
                                <w:bCs/>
                                <w:sz w:val="38"/>
                                <w:szCs w:val="38"/>
                              </w:rPr>
                            </w:pPr>
                            <w:r w:rsidRPr="00C330FA">
                              <w:rPr>
                                <w:b w:val="0"/>
                                <w:bCs/>
                                <w:sz w:val="38"/>
                                <w:szCs w:val="38"/>
                              </w:rPr>
                              <w:t xml:space="preserve">Monitoring </w:t>
                            </w:r>
                          </w:p>
                          <w:p w14:paraId="0C5AB4E4" w14:textId="2D77B18D" w:rsidR="000A2B11" w:rsidRPr="00C330FA" w:rsidRDefault="000A2B11" w:rsidP="000A2B11">
                            <w:pPr>
                              <w:pStyle w:val="Title"/>
                              <w:jc w:val="left"/>
                              <w:rPr>
                                <w:b w:val="0"/>
                                <w:bCs/>
                                <w:sz w:val="38"/>
                                <w:szCs w:val="38"/>
                              </w:rPr>
                            </w:pPr>
                            <w:r w:rsidRPr="00C330FA">
                              <w:rPr>
                                <w:b w:val="0"/>
                                <w:bCs/>
                                <w:sz w:val="38"/>
                                <w:szCs w:val="38"/>
                              </w:rPr>
                              <w:t>Toolkit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85F02C9" id="_x0000_s1027" type="#_x0000_t202" style="position:absolute;margin-left:11.5pt;margin-top:6.95pt;width:158.55pt;height:110.6pt;z-index:2516730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" filled="f" stroked="f">
                <v:textbox style="mso-fit-shape-to-text:t">
                  <w:txbxContent>
                    <w:p w14:paraId="63E34477" w14:textId="77777777" w:rsidR="000A2B11" w:rsidRPr="00C330FA" w:rsidRDefault="000A2B11" w:rsidP="000A2B11">
                      <w:pPr>
                        <w:pStyle w:val="Title"/>
                        <w:jc w:val="left"/>
                        <w:rPr>
                          <w:b w:val="0"/>
                          <w:bCs/>
                          <w:sz w:val="38"/>
                          <w:szCs w:val="38"/>
                        </w:rPr>
                      </w:pPr>
                      <w:r w:rsidRPr="00C330FA">
                        <w:rPr>
                          <w:b w:val="0"/>
                          <w:bCs/>
                          <w:sz w:val="38"/>
                          <w:szCs w:val="38"/>
                        </w:rPr>
                        <w:t xml:space="preserve">Monitoring </w:t>
                      </w:r>
                    </w:p>
                    <w:p w14:paraId="0C5AB4E4" w14:textId="2D77B18D" w:rsidR="000A2B11" w:rsidRPr="00C330FA" w:rsidRDefault="000A2B11" w:rsidP="000A2B11">
                      <w:pPr>
                        <w:pStyle w:val="Title"/>
                        <w:jc w:val="left"/>
                        <w:rPr>
                          <w:b w:val="0"/>
                          <w:bCs/>
                          <w:sz w:val="38"/>
                          <w:szCs w:val="38"/>
                        </w:rPr>
                      </w:pPr>
                      <w:r w:rsidRPr="00C330FA">
                        <w:rPr>
                          <w:b w:val="0"/>
                          <w:bCs/>
                          <w:sz w:val="38"/>
                          <w:szCs w:val="38"/>
                        </w:rPr>
                        <w:t>Toolkit</w:t>
                      </w:r>
                    </w:p>
                  </w:txbxContent>
                </v:textbox>
              </v:shape>
            </w:pict>
          </mc:Fallback>
        </mc:AlternateContent>
      </w:r>
      <w:r>
        <w:rPr>
          <w:noProof/>
          <w:lang w:bidi="ar-SA"/>
        </w:rPr>
        <w:drawing>
          <wp:anchor distT="0" distB="0" distL="114300" distR="114300" simplePos="0" relativeHeight="251664896" behindDoc="0" locked="0" layoutInCell="1" allowOverlap="1" wp14:anchorId="17C64DA0" wp14:editId="62D2EAFA">
            <wp:simplePos x="0" y="0"/>
            <wp:positionH relativeFrom="column">
              <wp:posOffset>-224155</wp:posOffset>
            </wp:positionH>
            <wp:positionV relativeFrom="paragraph">
              <wp:posOffset>166370</wp:posOffset>
            </wp:positionV>
            <wp:extent cx="427990" cy="474980"/>
            <wp:effectExtent l="0" t="0" r="0" b="0"/>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r="74253"/>
                    <a:stretch/>
                  </pic:blipFill>
                  <pic:spPr bwMode="auto">
                    <a:xfrm>
                      <a:off x="0" y="0"/>
                      <a:ext cx="427990" cy="4749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p w14:paraId="126F6124" w14:textId="0B9604AE" w:rsidR="00D10501" w:rsidRPr="00932483" w:rsidRDefault="00D10501" w:rsidP="00900940">
      <w:pPr>
        <w:pStyle w:val="BodyText"/>
      </w:pPr>
    </w:p>
    <w:p w14:paraId="55EE4BAA" w14:textId="77777777" w:rsidR="00D10501" w:rsidRPr="00932483" w:rsidRDefault="00D10501" w:rsidP="00900940">
      <w:pPr>
        <w:pStyle w:val="BodyText"/>
      </w:pPr>
    </w:p>
    <w:p w14:paraId="31D98B54" w14:textId="77777777" w:rsidR="00D10501" w:rsidRPr="00932483" w:rsidRDefault="00D10501" w:rsidP="00900940">
      <w:pPr>
        <w:pStyle w:val="BodyText"/>
      </w:pPr>
    </w:p>
    <w:p w14:paraId="01C2F5CD" w14:textId="77777777" w:rsidR="00D10501" w:rsidRPr="00932483" w:rsidRDefault="00D10501" w:rsidP="00900940">
      <w:pPr>
        <w:pStyle w:val="BodyText"/>
      </w:pPr>
    </w:p>
    <w:p w14:paraId="2F5C7C9C" w14:textId="77777777" w:rsidR="00D10501" w:rsidRPr="00932483" w:rsidRDefault="00D10501" w:rsidP="00900940">
      <w:pPr>
        <w:pStyle w:val="BodyText"/>
      </w:pPr>
    </w:p>
    <w:p w14:paraId="0A253CED" w14:textId="77777777" w:rsidR="00D10501" w:rsidRPr="00932483" w:rsidRDefault="00D10501" w:rsidP="00900940">
      <w:pPr>
        <w:pStyle w:val="BodyText"/>
      </w:pPr>
    </w:p>
    <w:p w14:paraId="519F08D1" w14:textId="77777777" w:rsidR="00D10501" w:rsidRPr="00932483" w:rsidRDefault="00D10501" w:rsidP="00900940">
      <w:pPr>
        <w:pStyle w:val="BodyText"/>
      </w:pPr>
    </w:p>
    <w:p w14:paraId="023FD6A4" w14:textId="77777777" w:rsidR="00D10501" w:rsidRPr="00D83F4F" w:rsidRDefault="005232BE" w:rsidP="00D83F4F">
      <w:pPr>
        <w:pStyle w:val="Heading1"/>
      </w:pPr>
      <w:bookmarkStart w:id="0" w:name="What_is_it?"/>
      <w:bookmarkEnd w:id="0"/>
      <w:r w:rsidRPr="005E5C41">
        <w:t>Introduction</w:t>
      </w:r>
    </w:p>
    <w:p w14:paraId="3794D24C" w14:textId="482B20DA" w:rsidR="000A2B11" w:rsidRDefault="000A2B11" w:rsidP="00F310AC">
      <w:pPr>
        <w:pStyle w:val="BodyText"/>
      </w:pPr>
      <w:r w:rsidRPr="008E1AF2">
        <w:t xml:space="preserve">Activity Monitoring, Evaluation, and Learning (MEL) Plans must include performance indicators and supplemental information about each performance indicator. </w:t>
      </w:r>
    </w:p>
    <w:p w14:paraId="39983405" w14:textId="77777777" w:rsidR="000A2B11" w:rsidRPr="00BF3D7C" w:rsidRDefault="000A2B11" w:rsidP="00BF3D7C">
      <w:pPr>
        <w:pStyle w:val="BodyText"/>
      </w:pPr>
    </w:p>
    <w:p w14:paraId="37501A84" w14:textId="258A5D54" w:rsidR="00D10501" w:rsidRPr="00932483" w:rsidRDefault="000A2B11" w:rsidP="00BF3D7C">
      <w:pPr>
        <w:pStyle w:val="BodyText"/>
      </w:pPr>
      <w:r w:rsidRPr="00BF3D7C">
        <w:t>There is no required format or method for organizing and displaying this indicator information in these plans. This document provides an example template for organizing indicators in an easy-to-read Indicator Summary Table. USAID operating units may choose to use or adapt this table for their</w:t>
      </w:r>
      <w:r w:rsidRPr="008E1AF2">
        <w:t xml:space="preserve"> MEL Plans</w:t>
      </w:r>
      <w:r w:rsidR="001C4DF3" w:rsidRPr="00000B27">
        <w:t>.</w:t>
      </w:r>
    </w:p>
    <w:p w14:paraId="17160FFA" w14:textId="082FF7C1" w:rsidR="00D10501" w:rsidRPr="00D83F4F" w:rsidRDefault="000A2B11" w:rsidP="00D83F4F">
      <w:pPr>
        <w:pStyle w:val="Heading1"/>
      </w:pPr>
      <w:r>
        <w:t>Background</w:t>
      </w:r>
    </w:p>
    <w:p w14:paraId="6686CCC4" w14:textId="38A177B4" w:rsidR="000A2B11" w:rsidRDefault="000A2B11" w:rsidP="00F310AC">
      <w:pPr>
        <w:pStyle w:val="BodyText"/>
      </w:pPr>
      <w:r w:rsidRPr="008E1AF2">
        <w:t xml:space="preserve">Per USAID ADS 201.3.4.10 and ADS 201.3.5.6, Activity MEL Plans must include relevant performance indicators of the activity’s outputs and outcomes, their baselines values (or plan for collecting baseline), and annual targets. </w:t>
      </w:r>
    </w:p>
    <w:p w14:paraId="5C31CEFD" w14:textId="0A83E80B" w:rsidR="000A2B11" w:rsidRPr="00D83F4F" w:rsidRDefault="000A2B11" w:rsidP="000A2B11">
      <w:pPr>
        <w:pStyle w:val="Heading1"/>
      </w:pPr>
      <w:r>
        <w:t>Template</w:t>
      </w:r>
    </w:p>
    <w:p w14:paraId="320B2008" w14:textId="0C48BDCB" w:rsidR="000A2B11" w:rsidRDefault="000A2B11" w:rsidP="00F310AC">
      <w:pPr>
        <w:pStyle w:val="BodyText"/>
      </w:pPr>
      <w:r w:rsidRPr="008E1AF2">
        <w:t>An example Indicator Summary Table template for MEL Plans is attached below. The example includes a row for each indicator included in the MEL plan and columns of additional information about each indicator. The purpose of the Indicator Summary Table is to provide the reader of the plan with a summary picture of the full set of performance indicators in the plan. Missions, MEL specialist</w:t>
      </w:r>
      <w:r>
        <w:t>s</w:t>
      </w:r>
      <w:r w:rsidRPr="008E1AF2">
        <w:t xml:space="preserve">, COR/AORs, and partners are welcome to adapt this table and include other information based on what is most relevant to their needs. </w:t>
      </w:r>
    </w:p>
    <w:p w14:paraId="5DA5C30D" w14:textId="77777777" w:rsidR="000A2B11" w:rsidRPr="001438CE" w:rsidRDefault="000A2B11" w:rsidP="00F310AC">
      <w:pPr>
        <w:pStyle w:val="BodyText"/>
      </w:pPr>
    </w:p>
    <w:p w14:paraId="66B46ADA" w14:textId="3B38AD4E" w:rsidR="000A2B11" w:rsidRDefault="000A2B11" w:rsidP="00F310AC">
      <w:pPr>
        <w:pStyle w:val="BodyText"/>
      </w:pPr>
      <w:r w:rsidRPr="008E1AF2">
        <w:t>PLEASE NOTE TWO IMPORTANT POINTS:</w:t>
      </w:r>
    </w:p>
    <w:p w14:paraId="085D4C2D" w14:textId="77777777" w:rsidR="000A2B11" w:rsidRPr="008E1AF2" w:rsidRDefault="000A2B11" w:rsidP="00F310AC">
      <w:pPr>
        <w:pStyle w:val="BodyText"/>
      </w:pPr>
    </w:p>
    <w:p w14:paraId="3274199E" w14:textId="7E400EB8" w:rsidR="000A2B11" w:rsidRDefault="000A2B11" w:rsidP="00F310AC">
      <w:pPr>
        <w:pStyle w:val="BodyText"/>
      </w:pPr>
      <w:r w:rsidRPr="008E1AF2">
        <w:t xml:space="preserve">1. An Indicator Summary Table does not fulfill the requirement for a completed Performance Indicator Reference Sheet </w:t>
      </w:r>
      <w:r>
        <w:t xml:space="preserve">(PIRS) </w:t>
      </w:r>
      <w:r w:rsidRPr="008E1AF2">
        <w:t xml:space="preserve">for each performance indicator. Per ADS 201.3.5.6.D., a PIRS is required for each performance indicator. A </w:t>
      </w:r>
      <w:hyperlink r:id="rId9" w:history="1">
        <w:r w:rsidRPr="008E1AF2">
          <w:rPr>
            <w:rStyle w:val="Hyperlink"/>
            <w:rFonts w:eastAsia="Gill Sans" w:cs="Gill Sans"/>
          </w:rPr>
          <w:t>template and guidance for developing a PIRS</w:t>
        </w:r>
      </w:hyperlink>
      <w:r w:rsidRPr="008E1AF2">
        <w:t xml:space="preserve"> is available in the USAID Monitoring Toolkit.</w:t>
      </w:r>
    </w:p>
    <w:p w14:paraId="7A81A7C5" w14:textId="77777777" w:rsidR="000A2B11" w:rsidRPr="008E1AF2" w:rsidRDefault="000A2B11" w:rsidP="00F310AC">
      <w:pPr>
        <w:pStyle w:val="BodyText"/>
      </w:pPr>
    </w:p>
    <w:p w14:paraId="2B0795DF" w14:textId="0D711C4E" w:rsidR="000A2B11" w:rsidRDefault="000A2B11" w:rsidP="00F310AC">
      <w:pPr>
        <w:pStyle w:val="BodyText"/>
      </w:pPr>
      <w:r w:rsidRPr="008E1AF2">
        <w:t xml:space="preserve">2. An Indicator Summary Table is not the same as an indicator-tracking table or information system for storing indicator </w:t>
      </w:r>
      <w:r w:rsidRPr="008E1AF2">
        <w:rPr>
          <w:i/>
        </w:rPr>
        <w:t>data</w:t>
      </w:r>
      <w:r w:rsidRPr="008E1AF2">
        <w:t xml:space="preserve">. Per ADS 201.3.5.6 performance indicator </w:t>
      </w:r>
      <w:r w:rsidRPr="008E1AF2">
        <w:rPr>
          <w:i/>
        </w:rPr>
        <w:t>data</w:t>
      </w:r>
      <w:r w:rsidRPr="008E1AF2">
        <w:t xml:space="preserve"> must be stored in an indicator-tracking table or information system that allows </w:t>
      </w:r>
      <w:r>
        <w:t xml:space="preserve">for </w:t>
      </w:r>
      <w:r w:rsidRPr="008E1AF2">
        <w:t>quantitative analysis of indicator data. Beginning in FY 2021, USAID OUs must use the Agency-wide portfolio-management system, the Development Information Solution (DIS).</w:t>
      </w:r>
    </w:p>
    <w:p w14:paraId="0A305D5B" w14:textId="2454E1E8" w:rsidR="000A2B11" w:rsidRPr="000A2B11" w:rsidRDefault="000A2B11" w:rsidP="000A2B11">
      <w:pPr>
        <w:rPr>
          <w:rFonts w:eastAsia="Gill Sans" w:cs="Gill Sans"/>
        </w:rPr>
        <w:sectPr w:rsidR="000A2B11" w:rsidRPr="000A2B11">
          <w:headerReference w:type="default" r:id="rId10"/>
          <w:footerReference w:type="default" r:id="rId11"/>
          <w:headerReference w:type="first" r:id="rId12"/>
          <w:footerReference w:type="first" r:id="rId13"/>
          <w:pgSz w:w="12240" w:h="15840"/>
          <w:pgMar w:top="1260" w:right="1350" w:bottom="1440" w:left="1440" w:header="720" w:footer="590" w:gutter="0"/>
          <w:pgNumType w:start="1"/>
          <w:cols w:space="720"/>
          <w:titlePg/>
        </w:sectPr>
      </w:pPr>
    </w:p>
    <w:tbl>
      <w:tblPr>
        <w:tblpPr w:leftFromText="180" w:rightFromText="180" w:vertAnchor="text" w:horzAnchor="margin" w:tblpXSpec="center" w:tblpY="216"/>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70"/>
        <w:gridCol w:w="1620"/>
        <w:gridCol w:w="1350"/>
        <w:gridCol w:w="1440"/>
        <w:gridCol w:w="1350"/>
        <w:gridCol w:w="1260"/>
        <w:gridCol w:w="990"/>
        <w:gridCol w:w="990"/>
        <w:gridCol w:w="900"/>
        <w:gridCol w:w="990"/>
        <w:gridCol w:w="990"/>
      </w:tblGrid>
      <w:tr w:rsidR="000A2B11" w:rsidRPr="008E1AF2" w14:paraId="0B25674B" w14:textId="77777777" w:rsidTr="000A2B11">
        <w:trPr>
          <w:trHeight w:val="280"/>
        </w:trPr>
        <w:tc>
          <w:tcPr>
            <w:tcW w:w="2970" w:type="dxa"/>
            <w:vMerge w:val="restart"/>
            <w:shd w:val="clear" w:color="auto" w:fill="002F6C"/>
            <w:vAlign w:val="center"/>
          </w:tcPr>
          <w:p w14:paraId="0231F844" w14:textId="77777777" w:rsidR="000A2B11" w:rsidRPr="008E1AF2" w:rsidRDefault="000A2B11" w:rsidP="000A2B11">
            <w:pPr>
              <w:pBdr>
                <w:top w:val="nil"/>
                <w:left w:val="nil"/>
                <w:bottom w:val="nil"/>
                <w:right w:val="nil"/>
                <w:between w:val="nil"/>
              </w:pBdr>
              <w:rPr>
                <w:rFonts w:eastAsia="Gill Sans" w:cs="Gill Sans"/>
                <w:color w:val="FFFFFF"/>
              </w:rPr>
            </w:pPr>
            <w:r w:rsidRPr="008E1AF2">
              <w:rPr>
                <w:rFonts w:eastAsia="Gill Sans" w:cs="Gill Sans"/>
                <w:b/>
                <w:color w:val="FFFFFF"/>
              </w:rPr>
              <w:lastRenderedPageBreak/>
              <w:t>Indicator</w:t>
            </w:r>
          </w:p>
        </w:tc>
        <w:tc>
          <w:tcPr>
            <w:tcW w:w="1620" w:type="dxa"/>
            <w:vMerge w:val="restart"/>
            <w:shd w:val="clear" w:color="auto" w:fill="002F6C"/>
            <w:vAlign w:val="center"/>
          </w:tcPr>
          <w:p w14:paraId="520E01F3" w14:textId="77777777" w:rsidR="000A2B11" w:rsidRPr="008E1AF2" w:rsidRDefault="000A2B11" w:rsidP="000A2B11">
            <w:pPr>
              <w:pBdr>
                <w:top w:val="nil"/>
                <w:left w:val="nil"/>
                <w:bottom w:val="nil"/>
                <w:right w:val="nil"/>
                <w:between w:val="nil"/>
              </w:pBdr>
              <w:rPr>
                <w:rFonts w:eastAsia="Gill Sans" w:cs="Gill Sans"/>
                <w:color w:val="FFFFFF"/>
              </w:rPr>
            </w:pPr>
            <w:r w:rsidRPr="008E1AF2">
              <w:rPr>
                <w:rFonts w:eastAsia="Gill Sans" w:cs="Gill Sans"/>
                <w:b/>
                <w:color w:val="FFFFFF"/>
              </w:rPr>
              <w:t>Result Measured by Indicator</w:t>
            </w:r>
          </w:p>
        </w:tc>
        <w:tc>
          <w:tcPr>
            <w:tcW w:w="1350" w:type="dxa"/>
            <w:vMerge w:val="restart"/>
            <w:shd w:val="clear" w:color="auto" w:fill="002F6C"/>
            <w:vAlign w:val="center"/>
          </w:tcPr>
          <w:p w14:paraId="7E6D986C" w14:textId="77777777" w:rsidR="000A2B11" w:rsidRPr="008E1AF2" w:rsidRDefault="000A2B11" w:rsidP="000A2B11">
            <w:pPr>
              <w:pBdr>
                <w:top w:val="nil"/>
                <w:left w:val="nil"/>
                <w:bottom w:val="nil"/>
                <w:right w:val="nil"/>
                <w:between w:val="nil"/>
              </w:pBdr>
              <w:rPr>
                <w:rFonts w:eastAsia="Gill Sans" w:cs="Gill Sans"/>
                <w:color w:val="FFFFFF"/>
              </w:rPr>
            </w:pPr>
            <w:r w:rsidRPr="008E1AF2">
              <w:rPr>
                <w:rFonts w:eastAsia="Gill Sans" w:cs="Gill Sans"/>
                <w:b/>
                <w:color w:val="FFFFFF"/>
              </w:rPr>
              <w:t>Type of Indicator</w:t>
            </w:r>
          </w:p>
        </w:tc>
        <w:tc>
          <w:tcPr>
            <w:tcW w:w="1440" w:type="dxa"/>
            <w:vMerge w:val="restart"/>
            <w:shd w:val="clear" w:color="auto" w:fill="002F6C"/>
            <w:vAlign w:val="center"/>
          </w:tcPr>
          <w:p w14:paraId="4D7D7393" w14:textId="77777777" w:rsidR="000A2B11" w:rsidRPr="008E1AF2" w:rsidRDefault="000A2B11" w:rsidP="000A2B11">
            <w:pPr>
              <w:pBdr>
                <w:top w:val="nil"/>
                <w:left w:val="nil"/>
                <w:bottom w:val="nil"/>
                <w:right w:val="nil"/>
                <w:between w:val="nil"/>
              </w:pBdr>
              <w:rPr>
                <w:rFonts w:eastAsia="Gill Sans" w:cs="Gill Sans"/>
                <w:color w:val="FFFFFF"/>
              </w:rPr>
            </w:pPr>
            <w:r w:rsidRPr="008E1AF2">
              <w:rPr>
                <w:rFonts w:eastAsia="Gill Sans" w:cs="Gill Sans"/>
                <w:b/>
                <w:color w:val="FFFFFF"/>
              </w:rPr>
              <w:t>Data Source</w:t>
            </w:r>
          </w:p>
        </w:tc>
        <w:tc>
          <w:tcPr>
            <w:tcW w:w="1350" w:type="dxa"/>
            <w:vMerge w:val="restart"/>
            <w:shd w:val="clear" w:color="auto" w:fill="002F6C"/>
            <w:vAlign w:val="center"/>
          </w:tcPr>
          <w:p w14:paraId="60C7B07B" w14:textId="77777777" w:rsidR="000A2B11" w:rsidRPr="008E1AF2" w:rsidRDefault="000A2B11" w:rsidP="000A2B11">
            <w:pPr>
              <w:pBdr>
                <w:top w:val="nil"/>
                <w:left w:val="nil"/>
                <w:bottom w:val="nil"/>
                <w:right w:val="nil"/>
                <w:between w:val="nil"/>
              </w:pBdr>
              <w:rPr>
                <w:rFonts w:eastAsia="Gill Sans" w:cs="Gill Sans"/>
                <w:color w:val="FFFFFF"/>
              </w:rPr>
            </w:pPr>
            <w:r w:rsidRPr="008E1AF2">
              <w:rPr>
                <w:rFonts w:eastAsia="Gill Sans" w:cs="Gill Sans"/>
                <w:b/>
                <w:color w:val="FFFFFF"/>
              </w:rPr>
              <w:t>Frequency</w:t>
            </w:r>
          </w:p>
        </w:tc>
        <w:tc>
          <w:tcPr>
            <w:tcW w:w="1260" w:type="dxa"/>
            <w:vMerge w:val="restart"/>
            <w:shd w:val="clear" w:color="auto" w:fill="002F6C"/>
            <w:vAlign w:val="center"/>
          </w:tcPr>
          <w:p w14:paraId="67CA55F8" w14:textId="77777777" w:rsidR="000A2B11" w:rsidRPr="008E1AF2" w:rsidRDefault="000A2B11" w:rsidP="000A2B11">
            <w:pPr>
              <w:pBdr>
                <w:top w:val="nil"/>
                <w:left w:val="nil"/>
                <w:bottom w:val="nil"/>
                <w:right w:val="nil"/>
                <w:between w:val="nil"/>
              </w:pBdr>
              <w:rPr>
                <w:rFonts w:eastAsia="Gill Sans" w:cs="Gill Sans"/>
                <w:color w:val="FFFFFF"/>
              </w:rPr>
            </w:pPr>
            <w:r w:rsidRPr="008E1AF2">
              <w:rPr>
                <w:rFonts w:eastAsia="Gill Sans" w:cs="Gill Sans"/>
                <w:b/>
                <w:color w:val="FFFFFF"/>
              </w:rPr>
              <w:t>Unit of Measure</w:t>
            </w:r>
          </w:p>
        </w:tc>
        <w:tc>
          <w:tcPr>
            <w:tcW w:w="990" w:type="dxa"/>
            <w:vMerge w:val="restart"/>
            <w:shd w:val="clear" w:color="auto" w:fill="002F6C"/>
            <w:vAlign w:val="center"/>
          </w:tcPr>
          <w:p w14:paraId="5850EB86" w14:textId="77777777" w:rsidR="000A2B11" w:rsidRPr="008E1AF2" w:rsidRDefault="000A2B11" w:rsidP="000A2B11">
            <w:pPr>
              <w:pBdr>
                <w:top w:val="nil"/>
                <w:left w:val="nil"/>
                <w:bottom w:val="nil"/>
                <w:right w:val="nil"/>
                <w:between w:val="nil"/>
              </w:pBdr>
              <w:rPr>
                <w:rFonts w:eastAsia="Gill Sans" w:cs="Gill Sans"/>
                <w:color w:val="FFFFFF"/>
              </w:rPr>
            </w:pPr>
            <w:r w:rsidRPr="008E1AF2">
              <w:rPr>
                <w:rFonts w:eastAsia="Gill Sans" w:cs="Gill Sans"/>
                <w:b/>
                <w:color w:val="FFFFFF"/>
              </w:rPr>
              <w:t>PPR (Y/N)</w:t>
            </w:r>
          </w:p>
        </w:tc>
        <w:tc>
          <w:tcPr>
            <w:tcW w:w="1890" w:type="dxa"/>
            <w:gridSpan w:val="2"/>
            <w:shd w:val="clear" w:color="auto" w:fill="002F6C"/>
            <w:vAlign w:val="center"/>
          </w:tcPr>
          <w:p w14:paraId="33686B1E" w14:textId="77777777" w:rsidR="000A2B11" w:rsidRPr="008E1AF2" w:rsidRDefault="000A2B11" w:rsidP="000A2B11">
            <w:pPr>
              <w:pBdr>
                <w:top w:val="nil"/>
                <w:left w:val="nil"/>
                <w:bottom w:val="nil"/>
                <w:right w:val="nil"/>
                <w:between w:val="nil"/>
              </w:pBdr>
              <w:rPr>
                <w:rFonts w:eastAsia="Gill Sans" w:cs="Gill Sans"/>
                <w:color w:val="FFFFFF"/>
              </w:rPr>
            </w:pPr>
            <w:r w:rsidRPr="008E1AF2">
              <w:rPr>
                <w:rFonts w:eastAsia="Gill Sans" w:cs="Gill Sans"/>
                <w:b/>
                <w:color w:val="FFFFFF"/>
              </w:rPr>
              <w:t>Baseline</w:t>
            </w:r>
          </w:p>
        </w:tc>
        <w:tc>
          <w:tcPr>
            <w:tcW w:w="1980" w:type="dxa"/>
            <w:gridSpan w:val="2"/>
            <w:shd w:val="clear" w:color="auto" w:fill="002F6C"/>
            <w:vAlign w:val="center"/>
          </w:tcPr>
          <w:p w14:paraId="47E225E8" w14:textId="77777777" w:rsidR="000A2B11" w:rsidRPr="008E1AF2" w:rsidRDefault="000A2B11" w:rsidP="000A2B11">
            <w:pPr>
              <w:pBdr>
                <w:top w:val="nil"/>
                <w:left w:val="nil"/>
                <w:bottom w:val="nil"/>
                <w:right w:val="nil"/>
                <w:between w:val="nil"/>
              </w:pBdr>
              <w:spacing w:line="276" w:lineRule="auto"/>
              <w:rPr>
                <w:rFonts w:eastAsia="Gill Sans" w:cs="Gill Sans"/>
                <w:color w:val="FFFFFF"/>
              </w:rPr>
            </w:pPr>
            <w:r w:rsidRPr="008E1AF2">
              <w:rPr>
                <w:rFonts w:eastAsia="Gill Sans" w:cs="Gill Sans"/>
                <w:b/>
                <w:color w:val="FFFFFF"/>
              </w:rPr>
              <w:t xml:space="preserve">Target </w:t>
            </w:r>
          </w:p>
          <w:p w14:paraId="49D4FE1C" w14:textId="77777777" w:rsidR="000A2B11" w:rsidRPr="008E1AF2" w:rsidRDefault="000A2B11" w:rsidP="000A2B11">
            <w:pPr>
              <w:pBdr>
                <w:top w:val="nil"/>
                <w:left w:val="nil"/>
                <w:bottom w:val="nil"/>
                <w:right w:val="nil"/>
                <w:between w:val="nil"/>
              </w:pBdr>
              <w:spacing w:line="276" w:lineRule="auto"/>
              <w:rPr>
                <w:rFonts w:eastAsia="Gill Sans" w:cs="Gill Sans"/>
                <w:color w:val="FFFFFF"/>
              </w:rPr>
            </w:pPr>
            <w:r w:rsidRPr="008E1AF2">
              <w:rPr>
                <w:rFonts w:eastAsia="Gill Sans" w:cs="Gill Sans"/>
                <w:b/>
                <w:color w:val="FFFFFF"/>
                <w:sz w:val="12"/>
                <w:szCs w:val="12"/>
              </w:rPr>
              <w:t>(if applicable)</w:t>
            </w:r>
          </w:p>
        </w:tc>
      </w:tr>
      <w:tr w:rsidR="000A2B11" w:rsidRPr="008E1AF2" w14:paraId="6F1B5600" w14:textId="77777777" w:rsidTr="000A2B11">
        <w:trPr>
          <w:trHeight w:val="200"/>
        </w:trPr>
        <w:tc>
          <w:tcPr>
            <w:tcW w:w="2970" w:type="dxa"/>
            <w:vMerge/>
            <w:shd w:val="clear" w:color="auto" w:fill="002F6C"/>
            <w:vAlign w:val="center"/>
          </w:tcPr>
          <w:p w14:paraId="34F86A09" w14:textId="77777777" w:rsidR="000A2B11" w:rsidRPr="008E1AF2" w:rsidRDefault="000A2B11" w:rsidP="000A2B11">
            <w:pPr>
              <w:pBdr>
                <w:top w:val="nil"/>
                <w:left w:val="nil"/>
                <w:bottom w:val="nil"/>
                <w:right w:val="nil"/>
                <w:between w:val="nil"/>
              </w:pBdr>
              <w:rPr>
                <w:rFonts w:eastAsia="Gill Sans" w:cs="Gill Sans"/>
                <w:color w:val="FFFFFF"/>
              </w:rPr>
            </w:pPr>
          </w:p>
        </w:tc>
        <w:tc>
          <w:tcPr>
            <w:tcW w:w="1620" w:type="dxa"/>
            <w:vMerge/>
            <w:shd w:val="clear" w:color="auto" w:fill="002F6C"/>
            <w:vAlign w:val="center"/>
          </w:tcPr>
          <w:p w14:paraId="3908A12E" w14:textId="77777777" w:rsidR="000A2B11" w:rsidRPr="008E1AF2" w:rsidRDefault="000A2B11" w:rsidP="000A2B11">
            <w:pPr>
              <w:pBdr>
                <w:top w:val="nil"/>
                <w:left w:val="nil"/>
                <w:bottom w:val="nil"/>
                <w:right w:val="nil"/>
                <w:between w:val="nil"/>
              </w:pBdr>
              <w:rPr>
                <w:rFonts w:eastAsia="Gill Sans" w:cs="Gill Sans"/>
                <w:color w:val="FFFFFF"/>
              </w:rPr>
            </w:pPr>
          </w:p>
        </w:tc>
        <w:tc>
          <w:tcPr>
            <w:tcW w:w="1350" w:type="dxa"/>
            <w:vMerge/>
            <w:shd w:val="clear" w:color="auto" w:fill="002F6C"/>
            <w:vAlign w:val="center"/>
          </w:tcPr>
          <w:p w14:paraId="1B1C273F" w14:textId="77777777" w:rsidR="000A2B11" w:rsidRPr="008E1AF2" w:rsidRDefault="000A2B11" w:rsidP="000A2B11">
            <w:pPr>
              <w:pBdr>
                <w:top w:val="nil"/>
                <w:left w:val="nil"/>
                <w:bottom w:val="nil"/>
                <w:right w:val="nil"/>
                <w:between w:val="nil"/>
              </w:pBdr>
              <w:rPr>
                <w:rFonts w:eastAsia="Gill Sans" w:cs="Gill Sans"/>
                <w:color w:val="FFFFFF"/>
              </w:rPr>
            </w:pPr>
          </w:p>
        </w:tc>
        <w:tc>
          <w:tcPr>
            <w:tcW w:w="1440" w:type="dxa"/>
            <w:vMerge/>
            <w:shd w:val="clear" w:color="auto" w:fill="002F6C"/>
            <w:vAlign w:val="center"/>
          </w:tcPr>
          <w:p w14:paraId="221A64F2" w14:textId="77777777" w:rsidR="000A2B11" w:rsidRPr="008E1AF2" w:rsidRDefault="000A2B11" w:rsidP="000A2B11">
            <w:pPr>
              <w:pBdr>
                <w:top w:val="nil"/>
                <w:left w:val="nil"/>
                <w:bottom w:val="nil"/>
                <w:right w:val="nil"/>
                <w:between w:val="nil"/>
              </w:pBdr>
              <w:rPr>
                <w:rFonts w:eastAsia="Gill Sans" w:cs="Gill Sans"/>
                <w:color w:val="FFFFFF"/>
              </w:rPr>
            </w:pPr>
          </w:p>
        </w:tc>
        <w:tc>
          <w:tcPr>
            <w:tcW w:w="1350" w:type="dxa"/>
            <w:vMerge/>
            <w:shd w:val="clear" w:color="auto" w:fill="002F6C"/>
            <w:vAlign w:val="center"/>
          </w:tcPr>
          <w:p w14:paraId="699F4F35" w14:textId="77777777" w:rsidR="000A2B11" w:rsidRPr="008E1AF2" w:rsidRDefault="000A2B11" w:rsidP="000A2B11">
            <w:pPr>
              <w:pBdr>
                <w:top w:val="nil"/>
                <w:left w:val="nil"/>
                <w:bottom w:val="nil"/>
                <w:right w:val="nil"/>
                <w:between w:val="nil"/>
              </w:pBdr>
              <w:rPr>
                <w:rFonts w:eastAsia="Gill Sans" w:cs="Gill Sans"/>
                <w:color w:val="FFFFFF"/>
              </w:rPr>
            </w:pPr>
          </w:p>
        </w:tc>
        <w:tc>
          <w:tcPr>
            <w:tcW w:w="1260" w:type="dxa"/>
            <w:vMerge/>
            <w:shd w:val="clear" w:color="auto" w:fill="002F6C"/>
            <w:vAlign w:val="center"/>
          </w:tcPr>
          <w:p w14:paraId="1FAEA668" w14:textId="77777777" w:rsidR="000A2B11" w:rsidRPr="008E1AF2" w:rsidRDefault="000A2B11" w:rsidP="000A2B11">
            <w:pPr>
              <w:pBdr>
                <w:top w:val="nil"/>
                <w:left w:val="nil"/>
                <w:bottom w:val="nil"/>
                <w:right w:val="nil"/>
                <w:between w:val="nil"/>
              </w:pBdr>
              <w:rPr>
                <w:rFonts w:eastAsia="Gill Sans" w:cs="Gill Sans"/>
                <w:color w:val="FFFFFF"/>
              </w:rPr>
            </w:pPr>
          </w:p>
        </w:tc>
        <w:tc>
          <w:tcPr>
            <w:tcW w:w="990" w:type="dxa"/>
            <w:vMerge/>
            <w:shd w:val="clear" w:color="auto" w:fill="002F6C"/>
            <w:vAlign w:val="center"/>
          </w:tcPr>
          <w:p w14:paraId="0A32AAD1" w14:textId="77777777" w:rsidR="000A2B11" w:rsidRPr="008E1AF2" w:rsidRDefault="000A2B11" w:rsidP="000A2B11">
            <w:pPr>
              <w:pBdr>
                <w:top w:val="nil"/>
                <w:left w:val="nil"/>
                <w:bottom w:val="nil"/>
                <w:right w:val="nil"/>
                <w:between w:val="nil"/>
              </w:pBdr>
              <w:rPr>
                <w:rFonts w:eastAsia="Gill Sans" w:cs="Gill Sans"/>
                <w:color w:val="FFFFFF"/>
              </w:rPr>
            </w:pPr>
          </w:p>
        </w:tc>
        <w:tc>
          <w:tcPr>
            <w:tcW w:w="990" w:type="dxa"/>
            <w:shd w:val="clear" w:color="auto" w:fill="002F6C"/>
            <w:vAlign w:val="center"/>
          </w:tcPr>
          <w:p w14:paraId="54CFCEE5" w14:textId="77777777" w:rsidR="000A2B11" w:rsidRPr="008E1AF2" w:rsidRDefault="000A2B11" w:rsidP="000A2B11">
            <w:pPr>
              <w:pBdr>
                <w:top w:val="nil"/>
                <w:left w:val="nil"/>
                <w:bottom w:val="nil"/>
                <w:right w:val="nil"/>
                <w:between w:val="nil"/>
              </w:pBdr>
              <w:rPr>
                <w:rFonts w:eastAsia="Gill Sans" w:cs="Gill Sans"/>
                <w:color w:val="FFFFFF"/>
              </w:rPr>
            </w:pPr>
            <w:r w:rsidRPr="008E1AF2">
              <w:rPr>
                <w:rFonts w:eastAsia="Gill Sans" w:cs="Gill Sans"/>
                <w:b/>
                <w:color w:val="FFFFFF"/>
              </w:rPr>
              <w:t>Date</w:t>
            </w:r>
          </w:p>
        </w:tc>
        <w:tc>
          <w:tcPr>
            <w:tcW w:w="900" w:type="dxa"/>
            <w:shd w:val="clear" w:color="auto" w:fill="002F6C"/>
            <w:vAlign w:val="center"/>
          </w:tcPr>
          <w:p w14:paraId="4340FF28" w14:textId="77777777" w:rsidR="000A2B11" w:rsidRPr="008E1AF2" w:rsidRDefault="000A2B11" w:rsidP="000A2B11">
            <w:pPr>
              <w:pBdr>
                <w:top w:val="nil"/>
                <w:left w:val="nil"/>
                <w:bottom w:val="nil"/>
                <w:right w:val="nil"/>
                <w:between w:val="nil"/>
              </w:pBdr>
              <w:rPr>
                <w:rFonts w:eastAsia="Gill Sans" w:cs="Gill Sans"/>
                <w:color w:val="FFFFFF"/>
              </w:rPr>
            </w:pPr>
            <w:r w:rsidRPr="008E1AF2">
              <w:rPr>
                <w:rFonts w:eastAsia="Gill Sans" w:cs="Gill Sans"/>
                <w:b/>
                <w:color w:val="FFFFFF"/>
              </w:rPr>
              <w:t>Value</w:t>
            </w:r>
          </w:p>
        </w:tc>
        <w:tc>
          <w:tcPr>
            <w:tcW w:w="990" w:type="dxa"/>
            <w:shd w:val="clear" w:color="auto" w:fill="002F6C"/>
            <w:vAlign w:val="center"/>
          </w:tcPr>
          <w:p w14:paraId="2F8984D0" w14:textId="77777777" w:rsidR="000A2B11" w:rsidRPr="008E1AF2" w:rsidRDefault="000A2B11" w:rsidP="000A2B11">
            <w:pPr>
              <w:pBdr>
                <w:top w:val="nil"/>
                <w:left w:val="nil"/>
                <w:bottom w:val="nil"/>
                <w:right w:val="nil"/>
                <w:between w:val="nil"/>
              </w:pBdr>
              <w:rPr>
                <w:rFonts w:eastAsia="Gill Sans" w:cs="Gill Sans"/>
                <w:color w:val="FFFFFF"/>
              </w:rPr>
            </w:pPr>
            <w:r w:rsidRPr="008E1AF2">
              <w:rPr>
                <w:rFonts w:eastAsia="Gill Sans" w:cs="Gill Sans"/>
                <w:b/>
                <w:color w:val="FFFFFF"/>
              </w:rPr>
              <w:t>Date</w:t>
            </w:r>
          </w:p>
        </w:tc>
        <w:tc>
          <w:tcPr>
            <w:tcW w:w="990" w:type="dxa"/>
            <w:shd w:val="clear" w:color="auto" w:fill="002F6C"/>
            <w:vAlign w:val="center"/>
          </w:tcPr>
          <w:p w14:paraId="49B8ECE3" w14:textId="77777777" w:rsidR="000A2B11" w:rsidRPr="008E1AF2" w:rsidRDefault="000A2B11" w:rsidP="000A2B11">
            <w:pPr>
              <w:pBdr>
                <w:top w:val="nil"/>
                <w:left w:val="nil"/>
                <w:bottom w:val="nil"/>
                <w:right w:val="nil"/>
                <w:between w:val="nil"/>
              </w:pBdr>
              <w:rPr>
                <w:rFonts w:eastAsia="Gill Sans" w:cs="Gill Sans"/>
                <w:color w:val="FFFFFF"/>
              </w:rPr>
            </w:pPr>
            <w:r w:rsidRPr="008E1AF2">
              <w:rPr>
                <w:rFonts w:eastAsia="Gill Sans" w:cs="Gill Sans"/>
                <w:b/>
                <w:color w:val="FFFFFF"/>
              </w:rPr>
              <w:t>Value</w:t>
            </w:r>
          </w:p>
          <w:p w14:paraId="5664ABB0" w14:textId="77777777" w:rsidR="000A2B11" w:rsidRPr="008E1AF2" w:rsidRDefault="000A2B11" w:rsidP="000A2B11">
            <w:pPr>
              <w:pBdr>
                <w:top w:val="nil"/>
                <w:left w:val="nil"/>
                <w:bottom w:val="nil"/>
                <w:right w:val="nil"/>
                <w:between w:val="nil"/>
              </w:pBdr>
              <w:rPr>
                <w:rFonts w:eastAsia="Gill Sans" w:cs="Gill Sans"/>
                <w:color w:val="FFFFFF"/>
                <w:sz w:val="12"/>
                <w:szCs w:val="12"/>
              </w:rPr>
            </w:pPr>
          </w:p>
        </w:tc>
      </w:tr>
      <w:tr w:rsidR="000A2B11" w:rsidRPr="008E1AF2" w14:paraId="21CBA9F9" w14:textId="77777777" w:rsidTr="000A2B11">
        <w:trPr>
          <w:trHeight w:val="431"/>
        </w:trPr>
        <w:tc>
          <w:tcPr>
            <w:tcW w:w="2970" w:type="dxa"/>
            <w:vAlign w:val="center"/>
          </w:tcPr>
          <w:p w14:paraId="06BF40C1" w14:textId="77777777" w:rsidR="000A2B11" w:rsidRPr="00F310AC" w:rsidRDefault="000A2B11" w:rsidP="00F310AC">
            <w:pPr>
              <w:pStyle w:val="TableParagraph"/>
              <w:rPr>
                <w:i/>
                <w:iCs/>
              </w:rPr>
            </w:pPr>
            <w:r w:rsidRPr="00F310AC">
              <w:rPr>
                <w:i/>
                <w:iCs/>
              </w:rPr>
              <w:t>Examples…</w:t>
            </w:r>
          </w:p>
        </w:tc>
        <w:tc>
          <w:tcPr>
            <w:tcW w:w="1620" w:type="dxa"/>
            <w:vAlign w:val="center"/>
          </w:tcPr>
          <w:p w14:paraId="7223DE3D" w14:textId="77777777" w:rsidR="000A2B11" w:rsidRPr="00F310AC" w:rsidRDefault="000A2B11" w:rsidP="00F310AC">
            <w:pPr>
              <w:pStyle w:val="TableParagraph"/>
              <w:rPr>
                <w:i/>
                <w:iCs/>
              </w:rPr>
            </w:pPr>
          </w:p>
        </w:tc>
        <w:tc>
          <w:tcPr>
            <w:tcW w:w="1350" w:type="dxa"/>
            <w:vAlign w:val="center"/>
          </w:tcPr>
          <w:p w14:paraId="6511B7DA" w14:textId="77777777" w:rsidR="000A2B11" w:rsidRPr="00F310AC" w:rsidRDefault="000A2B11" w:rsidP="00F310AC">
            <w:pPr>
              <w:pStyle w:val="TableParagraph"/>
              <w:rPr>
                <w:i/>
                <w:iCs/>
              </w:rPr>
            </w:pPr>
          </w:p>
        </w:tc>
        <w:tc>
          <w:tcPr>
            <w:tcW w:w="1440" w:type="dxa"/>
            <w:vAlign w:val="center"/>
          </w:tcPr>
          <w:p w14:paraId="73C72366" w14:textId="77777777" w:rsidR="000A2B11" w:rsidRPr="00F310AC" w:rsidRDefault="000A2B11" w:rsidP="00F310AC">
            <w:pPr>
              <w:pStyle w:val="TableParagraph"/>
              <w:rPr>
                <w:i/>
                <w:iCs/>
              </w:rPr>
            </w:pPr>
          </w:p>
        </w:tc>
        <w:tc>
          <w:tcPr>
            <w:tcW w:w="1350" w:type="dxa"/>
            <w:vAlign w:val="center"/>
          </w:tcPr>
          <w:p w14:paraId="39A5EDE6" w14:textId="77777777" w:rsidR="000A2B11" w:rsidRPr="00F310AC" w:rsidRDefault="000A2B11" w:rsidP="00F310AC">
            <w:pPr>
              <w:pStyle w:val="TableParagraph"/>
              <w:rPr>
                <w:i/>
                <w:iCs/>
              </w:rPr>
            </w:pPr>
          </w:p>
        </w:tc>
        <w:tc>
          <w:tcPr>
            <w:tcW w:w="1260" w:type="dxa"/>
            <w:vAlign w:val="center"/>
          </w:tcPr>
          <w:p w14:paraId="2DA4757C" w14:textId="77777777" w:rsidR="000A2B11" w:rsidRPr="00F310AC" w:rsidRDefault="000A2B11" w:rsidP="00F310AC">
            <w:pPr>
              <w:pStyle w:val="TableParagraph"/>
              <w:rPr>
                <w:i/>
                <w:iCs/>
              </w:rPr>
            </w:pPr>
          </w:p>
        </w:tc>
        <w:tc>
          <w:tcPr>
            <w:tcW w:w="990" w:type="dxa"/>
            <w:vAlign w:val="center"/>
          </w:tcPr>
          <w:p w14:paraId="193BE33A" w14:textId="77777777" w:rsidR="000A2B11" w:rsidRPr="00F310AC" w:rsidRDefault="000A2B11" w:rsidP="00F310AC">
            <w:pPr>
              <w:pStyle w:val="TableParagraph"/>
              <w:rPr>
                <w:i/>
                <w:iCs/>
              </w:rPr>
            </w:pPr>
          </w:p>
        </w:tc>
        <w:tc>
          <w:tcPr>
            <w:tcW w:w="990" w:type="dxa"/>
            <w:vAlign w:val="center"/>
          </w:tcPr>
          <w:p w14:paraId="2988DEFF" w14:textId="77777777" w:rsidR="000A2B11" w:rsidRPr="00F310AC" w:rsidRDefault="000A2B11" w:rsidP="00F310AC">
            <w:pPr>
              <w:pStyle w:val="TableParagraph"/>
              <w:rPr>
                <w:i/>
                <w:iCs/>
              </w:rPr>
            </w:pPr>
          </w:p>
        </w:tc>
        <w:tc>
          <w:tcPr>
            <w:tcW w:w="900" w:type="dxa"/>
            <w:vAlign w:val="center"/>
          </w:tcPr>
          <w:p w14:paraId="02DF9596" w14:textId="77777777" w:rsidR="000A2B11" w:rsidRPr="00F310AC" w:rsidRDefault="000A2B11" w:rsidP="00F310AC">
            <w:pPr>
              <w:pStyle w:val="TableParagraph"/>
              <w:rPr>
                <w:i/>
                <w:iCs/>
              </w:rPr>
            </w:pPr>
          </w:p>
        </w:tc>
        <w:tc>
          <w:tcPr>
            <w:tcW w:w="990" w:type="dxa"/>
            <w:vAlign w:val="center"/>
          </w:tcPr>
          <w:p w14:paraId="567A50C4" w14:textId="77777777" w:rsidR="000A2B11" w:rsidRPr="00F310AC" w:rsidRDefault="000A2B11" w:rsidP="00F310AC">
            <w:pPr>
              <w:pStyle w:val="TableParagraph"/>
              <w:rPr>
                <w:i/>
                <w:iCs/>
              </w:rPr>
            </w:pPr>
          </w:p>
        </w:tc>
        <w:tc>
          <w:tcPr>
            <w:tcW w:w="990" w:type="dxa"/>
            <w:vAlign w:val="center"/>
          </w:tcPr>
          <w:p w14:paraId="2D794EAA" w14:textId="77777777" w:rsidR="000A2B11" w:rsidRPr="00F310AC" w:rsidRDefault="000A2B11" w:rsidP="00F310AC">
            <w:pPr>
              <w:pStyle w:val="TableParagraph"/>
              <w:rPr>
                <w:i/>
                <w:iCs/>
              </w:rPr>
            </w:pPr>
          </w:p>
        </w:tc>
      </w:tr>
      <w:tr w:rsidR="000A2B11" w:rsidRPr="008E1AF2" w14:paraId="542E73C0" w14:textId="77777777" w:rsidTr="000A2B11">
        <w:trPr>
          <w:trHeight w:val="1142"/>
        </w:trPr>
        <w:tc>
          <w:tcPr>
            <w:tcW w:w="2970" w:type="dxa"/>
            <w:vAlign w:val="center"/>
          </w:tcPr>
          <w:p w14:paraId="1D44839C" w14:textId="77777777" w:rsidR="000A2B11" w:rsidRPr="00F310AC" w:rsidRDefault="000A2B11" w:rsidP="00F310AC">
            <w:pPr>
              <w:pStyle w:val="TableParagraph"/>
              <w:rPr>
                <w:i/>
                <w:iCs/>
                <w:color w:val="FFFFFF"/>
                <w:sz w:val="2"/>
                <w:szCs w:val="2"/>
              </w:rPr>
            </w:pPr>
            <w:r w:rsidRPr="00F310AC">
              <w:rPr>
                <w:b/>
                <w:i/>
                <w:iCs/>
                <w:color w:val="FFFFFF"/>
                <w:sz w:val="2"/>
                <w:szCs w:val="2"/>
              </w:rPr>
              <w:t>Indicator</w:t>
            </w:r>
          </w:p>
          <w:p w14:paraId="6879BC74" w14:textId="77777777" w:rsidR="000A2B11" w:rsidRPr="00F310AC" w:rsidRDefault="000A2B11" w:rsidP="00F310AC">
            <w:pPr>
              <w:pStyle w:val="TableParagraph"/>
              <w:rPr>
                <w:i/>
                <w:iCs/>
              </w:rPr>
            </w:pPr>
            <w:r w:rsidRPr="00F310AC">
              <w:rPr>
                <w:i/>
                <w:iCs/>
              </w:rPr>
              <w:t>Indicator DR.1.5-1 Number of USG-assisted courts with improved case management systems</w:t>
            </w:r>
          </w:p>
        </w:tc>
        <w:tc>
          <w:tcPr>
            <w:tcW w:w="1620" w:type="dxa"/>
            <w:vAlign w:val="center"/>
          </w:tcPr>
          <w:p w14:paraId="219A8875" w14:textId="1EF8D682" w:rsidR="000A2B11" w:rsidRPr="003329CB" w:rsidRDefault="000A2B11" w:rsidP="00F310AC">
            <w:pPr>
              <w:pStyle w:val="TableParagraph"/>
              <w:rPr>
                <w:i/>
                <w:iCs/>
                <w:color w:val="FFFFFF"/>
                <w:sz w:val="2"/>
                <w:szCs w:val="2"/>
              </w:rPr>
            </w:pPr>
            <w:r w:rsidRPr="00F310AC">
              <w:rPr>
                <w:i/>
                <w:iCs/>
              </w:rPr>
              <w:t>Improved operations of East Tambou civil courts.</w:t>
            </w:r>
          </w:p>
        </w:tc>
        <w:tc>
          <w:tcPr>
            <w:tcW w:w="1350" w:type="dxa"/>
            <w:vAlign w:val="center"/>
          </w:tcPr>
          <w:p w14:paraId="6267A8F5" w14:textId="178B612F" w:rsidR="000A2B11" w:rsidRPr="002B3315" w:rsidRDefault="000A2B11" w:rsidP="00F310AC">
            <w:pPr>
              <w:pStyle w:val="TableParagraph"/>
              <w:rPr>
                <w:i/>
                <w:iCs/>
                <w:color w:val="FFFFFF"/>
                <w:sz w:val="2"/>
                <w:szCs w:val="2"/>
              </w:rPr>
            </w:pPr>
            <w:r w:rsidRPr="00F310AC">
              <w:rPr>
                <w:i/>
                <w:iCs/>
              </w:rPr>
              <w:t>Performance / Standard</w:t>
            </w:r>
          </w:p>
        </w:tc>
        <w:tc>
          <w:tcPr>
            <w:tcW w:w="1440" w:type="dxa"/>
            <w:vAlign w:val="center"/>
          </w:tcPr>
          <w:p w14:paraId="7D3B02A2" w14:textId="6B24E811" w:rsidR="000A2B11" w:rsidRPr="002B3315" w:rsidRDefault="000A2B11" w:rsidP="00F310AC">
            <w:pPr>
              <w:pStyle w:val="TableParagraph"/>
              <w:rPr>
                <w:i/>
                <w:iCs/>
                <w:color w:val="FFFFFF"/>
                <w:sz w:val="2"/>
                <w:szCs w:val="2"/>
              </w:rPr>
            </w:pPr>
            <w:r w:rsidRPr="00F310AC">
              <w:rPr>
                <w:i/>
                <w:iCs/>
              </w:rPr>
              <w:t>Implementing Partner count of courts assisted.</w:t>
            </w:r>
          </w:p>
        </w:tc>
        <w:tc>
          <w:tcPr>
            <w:tcW w:w="1350" w:type="dxa"/>
            <w:vAlign w:val="center"/>
          </w:tcPr>
          <w:p w14:paraId="6100D2B2" w14:textId="040A4664" w:rsidR="000A2B11" w:rsidRPr="002B3315" w:rsidRDefault="000A2B11" w:rsidP="00F310AC">
            <w:pPr>
              <w:pStyle w:val="TableParagraph"/>
              <w:rPr>
                <w:i/>
                <w:iCs/>
                <w:color w:val="FFFFFF"/>
                <w:sz w:val="2"/>
                <w:szCs w:val="2"/>
              </w:rPr>
            </w:pPr>
            <w:r w:rsidRPr="00F310AC">
              <w:rPr>
                <w:i/>
                <w:iCs/>
              </w:rPr>
              <w:t>Reported annually.</w:t>
            </w:r>
          </w:p>
        </w:tc>
        <w:tc>
          <w:tcPr>
            <w:tcW w:w="1260" w:type="dxa"/>
            <w:vAlign w:val="center"/>
          </w:tcPr>
          <w:p w14:paraId="4A2B49BB" w14:textId="0F612903" w:rsidR="000A2B11" w:rsidRPr="002B3315" w:rsidRDefault="000A2B11" w:rsidP="00F310AC">
            <w:pPr>
              <w:pStyle w:val="TableParagraph"/>
              <w:rPr>
                <w:i/>
                <w:iCs/>
                <w:color w:val="FFFFFF"/>
                <w:sz w:val="2"/>
                <w:szCs w:val="2"/>
              </w:rPr>
            </w:pPr>
            <w:r w:rsidRPr="00F310AC">
              <w:rPr>
                <w:i/>
                <w:iCs/>
              </w:rPr>
              <w:t>Number</w:t>
            </w:r>
          </w:p>
        </w:tc>
        <w:tc>
          <w:tcPr>
            <w:tcW w:w="990" w:type="dxa"/>
            <w:vAlign w:val="center"/>
          </w:tcPr>
          <w:p w14:paraId="3409FA11" w14:textId="7CF75EB5" w:rsidR="000A2B11" w:rsidRPr="002B3315" w:rsidRDefault="000A2B11" w:rsidP="00F310AC">
            <w:pPr>
              <w:pStyle w:val="TableParagraph"/>
              <w:rPr>
                <w:i/>
                <w:iCs/>
                <w:color w:val="FFFFFF"/>
                <w:sz w:val="2"/>
                <w:szCs w:val="2"/>
                <w:lang w:val="es-ES"/>
              </w:rPr>
            </w:pPr>
            <w:r w:rsidRPr="003329CB">
              <w:rPr>
                <w:i/>
                <w:iCs/>
                <w:lang w:val="es-ES"/>
              </w:rPr>
              <w:t>Y</w:t>
            </w:r>
          </w:p>
        </w:tc>
        <w:tc>
          <w:tcPr>
            <w:tcW w:w="990" w:type="dxa"/>
            <w:vAlign w:val="center"/>
          </w:tcPr>
          <w:p w14:paraId="74F4E85E" w14:textId="0A9292ED" w:rsidR="000A2B11" w:rsidRPr="002B3315" w:rsidRDefault="000A2B11" w:rsidP="00F310AC">
            <w:pPr>
              <w:pStyle w:val="TableParagraph"/>
              <w:rPr>
                <w:i/>
                <w:iCs/>
                <w:color w:val="FFFFFF"/>
                <w:sz w:val="2"/>
                <w:szCs w:val="2"/>
              </w:rPr>
            </w:pPr>
            <w:r w:rsidRPr="00F310AC">
              <w:rPr>
                <w:i/>
                <w:iCs/>
              </w:rPr>
              <w:t>09/2017</w:t>
            </w:r>
          </w:p>
        </w:tc>
        <w:tc>
          <w:tcPr>
            <w:tcW w:w="900" w:type="dxa"/>
            <w:vAlign w:val="center"/>
          </w:tcPr>
          <w:p w14:paraId="345FF919" w14:textId="5C1D474D" w:rsidR="000A2B11" w:rsidRPr="002B3315" w:rsidRDefault="000A2B11" w:rsidP="00F310AC">
            <w:pPr>
              <w:pStyle w:val="TableParagraph"/>
              <w:rPr>
                <w:i/>
                <w:iCs/>
                <w:color w:val="FFFFFF"/>
                <w:sz w:val="2"/>
                <w:szCs w:val="2"/>
              </w:rPr>
            </w:pPr>
            <w:r w:rsidRPr="00F310AC">
              <w:rPr>
                <w:i/>
                <w:iCs/>
              </w:rPr>
              <w:t>0</w:t>
            </w:r>
          </w:p>
        </w:tc>
        <w:tc>
          <w:tcPr>
            <w:tcW w:w="990" w:type="dxa"/>
            <w:vAlign w:val="center"/>
          </w:tcPr>
          <w:p w14:paraId="283065D2" w14:textId="17AA2460" w:rsidR="000A2B11" w:rsidRPr="002B3315" w:rsidRDefault="000A2B11" w:rsidP="00F310AC">
            <w:pPr>
              <w:pStyle w:val="TableParagraph"/>
              <w:rPr>
                <w:i/>
                <w:iCs/>
                <w:color w:val="FFFFFF"/>
                <w:sz w:val="2"/>
                <w:szCs w:val="2"/>
              </w:rPr>
            </w:pPr>
            <w:r w:rsidRPr="00F310AC">
              <w:rPr>
                <w:i/>
                <w:iCs/>
              </w:rPr>
              <w:t>09/2022</w:t>
            </w:r>
          </w:p>
        </w:tc>
        <w:tc>
          <w:tcPr>
            <w:tcW w:w="990" w:type="dxa"/>
            <w:vAlign w:val="center"/>
          </w:tcPr>
          <w:p w14:paraId="30FC2544" w14:textId="70AC5BA8" w:rsidR="000A2B11" w:rsidRPr="002B3315" w:rsidRDefault="000A2B11" w:rsidP="00F310AC">
            <w:pPr>
              <w:pStyle w:val="TableParagraph"/>
              <w:rPr>
                <w:i/>
                <w:iCs/>
                <w:color w:val="FFFFFF"/>
                <w:sz w:val="2"/>
                <w:szCs w:val="2"/>
              </w:rPr>
            </w:pPr>
            <w:r w:rsidRPr="00F310AC">
              <w:rPr>
                <w:i/>
                <w:iCs/>
              </w:rPr>
              <w:t>120</w:t>
            </w:r>
          </w:p>
        </w:tc>
      </w:tr>
      <w:tr w:rsidR="000A2B11" w:rsidRPr="008E1AF2" w14:paraId="69890F10" w14:textId="77777777" w:rsidTr="000A2B11">
        <w:trPr>
          <w:trHeight w:val="1460"/>
        </w:trPr>
        <w:tc>
          <w:tcPr>
            <w:tcW w:w="2970" w:type="dxa"/>
            <w:vAlign w:val="center"/>
          </w:tcPr>
          <w:p w14:paraId="151B629F" w14:textId="77777777" w:rsidR="000A2B11" w:rsidRPr="00F310AC" w:rsidRDefault="000A2B11" w:rsidP="00F310AC">
            <w:pPr>
              <w:pStyle w:val="TableParagraph"/>
              <w:rPr>
                <w:i/>
                <w:iCs/>
                <w:color w:val="FFFFFF"/>
                <w:sz w:val="2"/>
                <w:szCs w:val="2"/>
              </w:rPr>
            </w:pPr>
            <w:r w:rsidRPr="00F310AC">
              <w:rPr>
                <w:b/>
                <w:i/>
                <w:iCs/>
                <w:color w:val="FFFFFF"/>
                <w:sz w:val="2"/>
                <w:szCs w:val="2"/>
              </w:rPr>
              <w:t>Indicator</w:t>
            </w:r>
          </w:p>
          <w:p w14:paraId="56A32761" w14:textId="77777777" w:rsidR="000A2B11" w:rsidRPr="00F310AC" w:rsidRDefault="000A2B11" w:rsidP="00F310AC">
            <w:pPr>
              <w:pStyle w:val="TableParagraph"/>
              <w:rPr>
                <w:i/>
                <w:iCs/>
              </w:rPr>
            </w:pPr>
            <w:r w:rsidRPr="00F310AC">
              <w:rPr>
                <w:i/>
                <w:iCs/>
              </w:rPr>
              <w:t>Indicator 3.4.1(a) Neonatal mortality rate (number of deaths of infants during the first 28 days of life per 1,000 live births) in childbirth facilities in the southern region of East Tambou.</w:t>
            </w:r>
          </w:p>
        </w:tc>
        <w:tc>
          <w:tcPr>
            <w:tcW w:w="1620" w:type="dxa"/>
            <w:vAlign w:val="center"/>
          </w:tcPr>
          <w:p w14:paraId="490D3A6B" w14:textId="16FD3D59" w:rsidR="000A2B11" w:rsidRPr="003329CB" w:rsidRDefault="000A2B11" w:rsidP="00F310AC">
            <w:pPr>
              <w:pStyle w:val="TableParagraph"/>
              <w:rPr>
                <w:i/>
                <w:iCs/>
                <w:color w:val="FFFFFF"/>
                <w:sz w:val="2"/>
                <w:szCs w:val="2"/>
              </w:rPr>
            </w:pPr>
            <w:r w:rsidRPr="00F310AC">
              <w:rPr>
                <w:i/>
                <w:iCs/>
              </w:rPr>
              <w:t>Improved child birth outcomes in the southern region of East Tambou</w:t>
            </w:r>
            <w:r w:rsidR="003329CB">
              <w:rPr>
                <w:i/>
                <w:iCs/>
              </w:rPr>
              <w:t>.</w:t>
            </w:r>
          </w:p>
        </w:tc>
        <w:tc>
          <w:tcPr>
            <w:tcW w:w="1350" w:type="dxa"/>
            <w:vAlign w:val="center"/>
          </w:tcPr>
          <w:p w14:paraId="2401F4CF" w14:textId="0217B752" w:rsidR="000A2B11" w:rsidRPr="002B3315" w:rsidRDefault="000A2B11" w:rsidP="00F310AC">
            <w:pPr>
              <w:pStyle w:val="TableParagraph"/>
              <w:rPr>
                <w:i/>
                <w:iCs/>
                <w:color w:val="FFFFFF"/>
                <w:sz w:val="2"/>
                <w:szCs w:val="2"/>
              </w:rPr>
            </w:pPr>
            <w:r w:rsidRPr="00F310AC">
              <w:rPr>
                <w:i/>
                <w:iCs/>
              </w:rPr>
              <w:t>Performance / Custom</w:t>
            </w:r>
          </w:p>
        </w:tc>
        <w:tc>
          <w:tcPr>
            <w:tcW w:w="1440" w:type="dxa"/>
            <w:vAlign w:val="center"/>
          </w:tcPr>
          <w:p w14:paraId="3B191E1B" w14:textId="2D9703DF" w:rsidR="000A2B11" w:rsidRPr="002B3315" w:rsidRDefault="000A2B11" w:rsidP="00F310AC">
            <w:pPr>
              <w:pStyle w:val="TableParagraph"/>
              <w:rPr>
                <w:i/>
                <w:iCs/>
                <w:color w:val="FFFFFF"/>
                <w:sz w:val="2"/>
                <w:szCs w:val="2"/>
              </w:rPr>
            </w:pPr>
            <w:r w:rsidRPr="00F310AC">
              <w:rPr>
                <w:i/>
                <w:iCs/>
              </w:rPr>
              <w:t>Survey of child birth facility vital registration data.</w:t>
            </w:r>
          </w:p>
        </w:tc>
        <w:tc>
          <w:tcPr>
            <w:tcW w:w="1350" w:type="dxa"/>
            <w:vAlign w:val="center"/>
          </w:tcPr>
          <w:p w14:paraId="444E0630" w14:textId="5597D9F7" w:rsidR="000A2B11" w:rsidRPr="002B3315" w:rsidRDefault="002B3315" w:rsidP="00F310AC">
            <w:pPr>
              <w:pStyle w:val="TableParagraph"/>
              <w:rPr>
                <w:i/>
                <w:iCs/>
                <w:color w:val="FFFFFF"/>
                <w:sz w:val="2"/>
                <w:szCs w:val="2"/>
              </w:rPr>
            </w:pPr>
            <w:r>
              <w:rPr>
                <w:i/>
                <w:iCs/>
              </w:rPr>
              <w:t>R</w:t>
            </w:r>
            <w:r w:rsidR="000A2B11" w:rsidRPr="00F310AC">
              <w:rPr>
                <w:i/>
                <w:iCs/>
              </w:rPr>
              <w:t>eported quarterly.</w:t>
            </w:r>
          </w:p>
        </w:tc>
        <w:tc>
          <w:tcPr>
            <w:tcW w:w="1260" w:type="dxa"/>
            <w:vAlign w:val="center"/>
          </w:tcPr>
          <w:p w14:paraId="1E6D8497" w14:textId="09E4B377" w:rsidR="000A2B11" w:rsidRPr="002B3315" w:rsidRDefault="000A2B11" w:rsidP="00F310AC">
            <w:pPr>
              <w:pStyle w:val="TableParagraph"/>
              <w:rPr>
                <w:i/>
                <w:iCs/>
                <w:color w:val="FFFFFF"/>
                <w:sz w:val="2"/>
                <w:szCs w:val="2"/>
              </w:rPr>
            </w:pPr>
            <w:r w:rsidRPr="00F310AC">
              <w:rPr>
                <w:i/>
                <w:iCs/>
              </w:rPr>
              <w:t>Number per 1,000</w:t>
            </w:r>
          </w:p>
        </w:tc>
        <w:tc>
          <w:tcPr>
            <w:tcW w:w="990" w:type="dxa"/>
            <w:vAlign w:val="center"/>
          </w:tcPr>
          <w:p w14:paraId="73CB9769" w14:textId="392D344C" w:rsidR="000A2B11" w:rsidRPr="002B3315" w:rsidRDefault="000A2B11" w:rsidP="00F310AC">
            <w:pPr>
              <w:pStyle w:val="TableParagraph"/>
              <w:rPr>
                <w:i/>
                <w:iCs/>
                <w:color w:val="FFFFFF"/>
                <w:sz w:val="2"/>
                <w:szCs w:val="2"/>
                <w:lang w:val="es-ES"/>
              </w:rPr>
            </w:pPr>
            <w:r w:rsidRPr="003329CB">
              <w:rPr>
                <w:i/>
                <w:iCs/>
                <w:lang w:val="es-ES"/>
              </w:rPr>
              <w:t>Y</w:t>
            </w:r>
          </w:p>
        </w:tc>
        <w:tc>
          <w:tcPr>
            <w:tcW w:w="990" w:type="dxa"/>
            <w:vAlign w:val="center"/>
          </w:tcPr>
          <w:p w14:paraId="1B11BFB8" w14:textId="2FF101BB" w:rsidR="000A2B11" w:rsidRPr="002B3315" w:rsidRDefault="000A2B11" w:rsidP="00F310AC">
            <w:pPr>
              <w:pStyle w:val="TableParagraph"/>
              <w:rPr>
                <w:i/>
                <w:iCs/>
                <w:color w:val="FFFFFF"/>
                <w:sz w:val="2"/>
                <w:szCs w:val="2"/>
              </w:rPr>
            </w:pPr>
            <w:r w:rsidRPr="00F310AC">
              <w:rPr>
                <w:i/>
                <w:iCs/>
              </w:rPr>
              <w:t>01/2016</w:t>
            </w:r>
          </w:p>
        </w:tc>
        <w:tc>
          <w:tcPr>
            <w:tcW w:w="900" w:type="dxa"/>
            <w:vAlign w:val="center"/>
          </w:tcPr>
          <w:p w14:paraId="513B4780" w14:textId="056914C4" w:rsidR="000A2B11" w:rsidRPr="002B3315" w:rsidRDefault="000A2B11" w:rsidP="00F310AC">
            <w:pPr>
              <w:pStyle w:val="TableParagraph"/>
              <w:rPr>
                <w:i/>
                <w:iCs/>
                <w:color w:val="FFFFFF"/>
                <w:sz w:val="2"/>
                <w:szCs w:val="2"/>
              </w:rPr>
            </w:pPr>
            <w:r w:rsidRPr="00F310AC">
              <w:rPr>
                <w:i/>
                <w:iCs/>
              </w:rPr>
              <w:t>55.3</w:t>
            </w:r>
          </w:p>
        </w:tc>
        <w:tc>
          <w:tcPr>
            <w:tcW w:w="990" w:type="dxa"/>
            <w:vAlign w:val="center"/>
          </w:tcPr>
          <w:p w14:paraId="3C5B1156" w14:textId="76037181" w:rsidR="000A2B11" w:rsidRPr="002B3315" w:rsidRDefault="000A2B11" w:rsidP="00F310AC">
            <w:pPr>
              <w:pStyle w:val="TableParagraph"/>
              <w:rPr>
                <w:i/>
                <w:iCs/>
                <w:color w:val="FFFFFF"/>
                <w:sz w:val="2"/>
                <w:szCs w:val="2"/>
              </w:rPr>
            </w:pPr>
            <w:r w:rsidRPr="00F310AC">
              <w:rPr>
                <w:i/>
                <w:iCs/>
              </w:rPr>
              <w:t>09/2021</w:t>
            </w:r>
          </w:p>
        </w:tc>
        <w:tc>
          <w:tcPr>
            <w:tcW w:w="990" w:type="dxa"/>
            <w:vAlign w:val="center"/>
          </w:tcPr>
          <w:p w14:paraId="13095EDD" w14:textId="41AADE05" w:rsidR="000A2B11" w:rsidRPr="002B3315" w:rsidRDefault="000A2B11" w:rsidP="00F310AC">
            <w:pPr>
              <w:pStyle w:val="TableParagraph"/>
              <w:rPr>
                <w:i/>
                <w:iCs/>
                <w:color w:val="FFFFFF"/>
                <w:sz w:val="2"/>
                <w:szCs w:val="2"/>
              </w:rPr>
            </w:pPr>
            <w:r w:rsidRPr="00F310AC">
              <w:rPr>
                <w:i/>
                <w:iCs/>
              </w:rPr>
              <w:t>40.0</w:t>
            </w:r>
          </w:p>
        </w:tc>
      </w:tr>
      <w:tr w:rsidR="000A2B11" w:rsidRPr="008E1AF2" w14:paraId="633C3415" w14:textId="77777777" w:rsidTr="000A2B11">
        <w:trPr>
          <w:trHeight w:val="2546"/>
        </w:trPr>
        <w:tc>
          <w:tcPr>
            <w:tcW w:w="2970" w:type="dxa"/>
            <w:vAlign w:val="center"/>
          </w:tcPr>
          <w:p w14:paraId="4A13BD4B" w14:textId="77777777" w:rsidR="000A2B11" w:rsidRPr="00F310AC" w:rsidRDefault="000A2B11" w:rsidP="00F310AC">
            <w:pPr>
              <w:pStyle w:val="TableParagraph"/>
              <w:rPr>
                <w:i/>
                <w:iCs/>
                <w:color w:val="FFFFFF"/>
                <w:sz w:val="2"/>
                <w:szCs w:val="2"/>
              </w:rPr>
            </w:pPr>
            <w:r w:rsidRPr="00F310AC">
              <w:rPr>
                <w:b/>
                <w:i/>
                <w:iCs/>
                <w:color w:val="FFFFFF"/>
                <w:sz w:val="2"/>
                <w:szCs w:val="2"/>
              </w:rPr>
              <w:t>Indicator</w:t>
            </w:r>
          </w:p>
          <w:p w14:paraId="7251AFF9" w14:textId="77777777" w:rsidR="000A2B11" w:rsidRPr="00F310AC" w:rsidRDefault="000A2B11" w:rsidP="00F310AC">
            <w:pPr>
              <w:pStyle w:val="TableParagraph"/>
              <w:rPr>
                <w:i/>
                <w:iCs/>
              </w:rPr>
            </w:pPr>
            <w:r w:rsidRPr="00F310AC">
              <w:rPr>
                <w:i/>
                <w:iCs/>
              </w:rPr>
              <w:t>Indicator 3.4.1(b) FEMALE - Neonatal mortality rate (number of deaths of infants during the first 28 days of life per 1,000 live births) in childbirth facilities in the southern region of East Tambou.</w:t>
            </w:r>
          </w:p>
        </w:tc>
        <w:tc>
          <w:tcPr>
            <w:tcW w:w="1620" w:type="dxa"/>
            <w:vAlign w:val="center"/>
          </w:tcPr>
          <w:p w14:paraId="141BADBC" w14:textId="2141B374" w:rsidR="000A2B11" w:rsidRPr="003329CB" w:rsidRDefault="000A2B11" w:rsidP="00F310AC">
            <w:pPr>
              <w:pStyle w:val="TableParagraph"/>
              <w:rPr>
                <w:i/>
                <w:iCs/>
                <w:color w:val="FFFFFF"/>
                <w:sz w:val="2"/>
                <w:szCs w:val="2"/>
              </w:rPr>
            </w:pPr>
            <w:r w:rsidRPr="00F310AC">
              <w:rPr>
                <w:i/>
                <w:iCs/>
              </w:rPr>
              <w:t>Improved child birth outcomes in the southern region of East Tambou.</w:t>
            </w:r>
          </w:p>
          <w:p w14:paraId="04E4B04F" w14:textId="77777777" w:rsidR="000A2B11" w:rsidRPr="00F310AC" w:rsidRDefault="000A2B11" w:rsidP="00F310AC">
            <w:pPr>
              <w:pStyle w:val="TableParagraph"/>
              <w:rPr>
                <w:i/>
                <w:iCs/>
              </w:rPr>
            </w:pPr>
          </w:p>
        </w:tc>
        <w:tc>
          <w:tcPr>
            <w:tcW w:w="1350" w:type="dxa"/>
            <w:vAlign w:val="center"/>
          </w:tcPr>
          <w:p w14:paraId="167910B1" w14:textId="3CF7D2AD" w:rsidR="000A2B11" w:rsidRPr="002B3315" w:rsidRDefault="000A2B11" w:rsidP="00F310AC">
            <w:pPr>
              <w:pStyle w:val="TableParagraph"/>
              <w:rPr>
                <w:i/>
                <w:iCs/>
                <w:color w:val="FFFFFF"/>
                <w:sz w:val="2"/>
                <w:szCs w:val="2"/>
              </w:rPr>
            </w:pPr>
            <w:r w:rsidRPr="00F310AC">
              <w:rPr>
                <w:i/>
                <w:iCs/>
              </w:rPr>
              <w:t>Performance / Custom</w:t>
            </w:r>
          </w:p>
        </w:tc>
        <w:tc>
          <w:tcPr>
            <w:tcW w:w="1440" w:type="dxa"/>
            <w:vAlign w:val="center"/>
          </w:tcPr>
          <w:p w14:paraId="4427C1A6" w14:textId="7FF142A7" w:rsidR="000A2B11" w:rsidRPr="002B3315" w:rsidRDefault="000A2B11" w:rsidP="00F310AC">
            <w:pPr>
              <w:pStyle w:val="TableParagraph"/>
              <w:rPr>
                <w:i/>
                <w:iCs/>
                <w:color w:val="FFFFFF"/>
                <w:sz w:val="2"/>
                <w:szCs w:val="2"/>
              </w:rPr>
            </w:pPr>
            <w:r w:rsidRPr="00F310AC">
              <w:rPr>
                <w:i/>
                <w:iCs/>
              </w:rPr>
              <w:t>Survey of child birth facility vital registration data.</w:t>
            </w:r>
          </w:p>
        </w:tc>
        <w:tc>
          <w:tcPr>
            <w:tcW w:w="1350" w:type="dxa"/>
            <w:vAlign w:val="center"/>
          </w:tcPr>
          <w:p w14:paraId="6EFF2220" w14:textId="63B145DD" w:rsidR="000A2B11" w:rsidRPr="002B3315" w:rsidRDefault="000A2B11" w:rsidP="00F310AC">
            <w:pPr>
              <w:pStyle w:val="TableParagraph"/>
              <w:rPr>
                <w:i/>
                <w:iCs/>
                <w:color w:val="FFFFFF"/>
                <w:sz w:val="2"/>
                <w:szCs w:val="2"/>
              </w:rPr>
            </w:pPr>
            <w:r w:rsidRPr="00F310AC">
              <w:rPr>
                <w:i/>
                <w:iCs/>
              </w:rPr>
              <w:t>Reported quarterly.</w:t>
            </w:r>
          </w:p>
        </w:tc>
        <w:tc>
          <w:tcPr>
            <w:tcW w:w="1260" w:type="dxa"/>
            <w:vAlign w:val="center"/>
          </w:tcPr>
          <w:p w14:paraId="739E99DD" w14:textId="69BABA74" w:rsidR="000A2B11" w:rsidRPr="002B3315" w:rsidRDefault="000A2B11" w:rsidP="00F310AC">
            <w:pPr>
              <w:pStyle w:val="TableParagraph"/>
              <w:rPr>
                <w:i/>
                <w:iCs/>
                <w:color w:val="FFFFFF"/>
                <w:sz w:val="2"/>
                <w:szCs w:val="2"/>
              </w:rPr>
            </w:pPr>
            <w:r w:rsidRPr="00F310AC">
              <w:rPr>
                <w:i/>
                <w:iCs/>
              </w:rPr>
              <w:t>Number per 1,000</w:t>
            </w:r>
          </w:p>
        </w:tc>
        <w:tc>
          <w:tcPr>
            <w:tcW w:w="990" w:type="dxa"/>
            <w:vAlign w:val="center"/>
          </w:tcPr>
          <w:p w14:paraId="5A032665" w14:textId="5A043495" w:rsidR="000A2B11" w:rsidRPr="002B3315" w:rsidRDefault="000A2B11" w:rsidP="00F310AC">
            <w:pPr>
              <w:pStyle w:val="TableParagraph"/>
              <w:rPr>
                <w:i/>
                <w:iCs/>
                <w:color w:val="FFFFFF"/>
                <w:sz w:val="2"/>
                <w:szCs w:val="2"/>
                <w:lang w:val="es-ES"/>
              </w:rPr>
            </w:pPr>
            <w:r w:rsidRPr="003329CB">
              <w:rPr>
                <w:i/>
                <w:iCs/>
                <w:lang w:val="es-ES"/>
              </w:rPr>
              <w:t>Y</w:t>
            </w:r>
          </w:p>
        </w:tc>
        <w:tc>
          <w:tcPr>
            <w:tcW w:w="990" w:type="dxa"/>
            <w:vAlign w:val="center"/>
          </w:tcPr>
          <w:p w14:paraId="7468BE84" w14:textId="03A5A032" w:rsidR="000A2B11" w:rsidRPr="002B3315" w:rsidRDefault="000A2B11" w:rsidP="00F310AC">
            <w:pPr>
              <w:pStyle w:val="TableParagraph"/>
              <w:rPr>
                <w:i/>
                <w:iCs/>
                <w:color w:val="FFFFFF"/>
                <w:sz w:val="2"/>
                <w:szCs w:val="2"/>
              </w:rPr>
            </w:pPr>
            <w:r w:rsidRPr="00F310AC">
              <w:rPr>
                <w:i/>
                <w:iCs/>
              </w:rPr>
              <w:t>01/2016</w:t>
            </w:r>
          </w:p>
        </w:tc>
        <w:tc>
          <w:tcPr>
            <w:tcW w:w="900" w:type="dxa"/>
            <w:vAlign w:val="center"/>
          </w:tcPr>
          <w:p w14:paraId="4F349174" w14:textId="615673AA" w:rsidR="000A2B11" w:rsidRPr="002B3315" w:rsidRDefault="000A2B11" w:rsidP="00F310AC">
            <w:pPr>
              <w:pStyle w:val="TableParagraph"/>
              <w:rPr>
                <w:i/>
                <w:iCs/>
                <w:color w:val="FFFFFF"/>
                <w:sz w:val="2"/>
                <w:szCs w:val="2"/>
              </w:rPr>
            </w:pPr>
            <w:r w:rsidRPr="00F310AC">
              <w:rPr>
                <w:i/>
                <w:iCs/>
              </w:rPr>
              <w:t>55.2</w:t>
            </w:r>
          </w:p>
        </w:tc>
        <w:tc>
          <w:tcPr>
            <w:tcW w:w="990" w:type="dxa"/>
            <w:vAlign w:val="center"/>
          </w:tcPr>
          <w:p w14:paraId="2231209D" w14:textId="0F834E3D" w:rsidR="000A2B11" w:rsidRPr="002B3315" w:rsidRDefault="000A2B11" w:rsidP="00F310AC">
            <w:pPr>
              <w:pStyle w:val="TableParagraph"/>
              <w:rPr>
                <w:i/>
                <w:iCs/>
                <w:color w:val="FFFFFF"/>
                <w:sz w:val="2"/>
                <w:szCs w:val="2"/>
              </w:rPr>
            </w:pPr>
            <w:r w:rsidRPr="00F310AC">
              <w:rPr>
                <w:i/>
                <w:iCs/>
              </w:rPr>
              <w:t>09/2021</w:t>
            </w:r>
          </w:p>
        </w:tc>
        <w:tc>
          <w:tcPr>
            <w:tcW w:w="990" w:type="dxa"/>
            <w:vAlign w:val="center"/>
          </w:tcPr>
          <w:p w14:paraId="5808C361" w14:textId="626E7CA3" w:rsidR="000A2B11" w:rsidRPr="002B3315" w:rsidRDefault="000A2B11" w:rsidP="00F310AC">
            <w:pPr>
              <w:pStyle w:val="TableParagraph"/>
              <w:rPr>
                <w:i/>
                <w:iCs/>
                <w:color w:val="FFFFFF"/>
                <w:sz w:val="2"/>
                <w:szCs w:val="2"/>
              </w:rPr>
            </w:pPr>
            <w:r w:rsidRPr="00F310AC">
              <w:rPr>
                <w:i/>
                <w:iCs/>
              </w:rPr>
              <w:t>40.0</w:t>
            </w:r>
          </w:p>
        </w:tc>
      </w:tr>
      <w:tr w:rsidR="000A2B11" w:rsidRPr="008E1AF2" w14:paraId="33E6AA9C" w14:textId="77777777" w:rsidTr="000A2B11">
        <w:trPr>
          <w:trHeight w:val="2420"/>
        </w:trPr>
        <w:tc>
          <w:tcPr>
            <w:tcW w:w="2970" w:type="dxa"/>
            <w:vAlign w:val="center"/>
          </w:tcPr>
          <w:p w14:paraId="17A6ED49" w14:textId="77777777" w:rsidR="000A2B11" w:rsidRPr="00F310AC" w:rsidRDefault="000A2B11" w:rsidP="00F310AC">
            <w:pPr>
              <w:pStyle w:val="TableParagraph"/>
              <w:rPr>
                <w:i/>
                <w:iCs/>
                <w:color w:val="FFFFFF"/>
                <w:sz w:val="2"/>
                <w:szCs w:val="2"/>
              </w:rPr>
            </w:pPr>
            <w:r w:rsidRPr="00F310AC">
              <w:rPr>
                <w:b/>
                <w:i/>
                <w:iCs/>
                <w:color w:val="FFFFFF"/>
                <w:sz w:val="2"/>
                <w:szCs w:val="2"/>
              </w:rPr>
              <w:t>Indicator</w:t>
            </w:r>
          </w:p>
          <w:p w14:paraId="79E9D352" w14:textId="77777777" w:rsidR="000A2B11" w:rsidRPr="00F310AC" w:rsidRDefault="000A2B11" w:rsidP="00F310AC">
            <w:pPr>
              <w:pStyle w:val="TableParagraph"/>
              <w:rPr>
                <w:i/>
                <w:iCs/>
              </w:rPr>
            </w:pPr>
            <w:r w:rsidRPr="00F310AC">
              <w:rPr>
                <w:i/>
                <w:iCs/>
              </w:rPr>
              <w:t>Indicator 3.4.1(c) MALE - Neonatal mortality rate (number of deaths of infants during the first 28 days of life per 1,000 live births) in childbirth facilities in the southern region of East Tambou.</w:t>
            </w:r>
          </w:p>
        </w:tc>
        <w:tc>
          <w:tcPr>
            <w:tcW w:w="1620" w:type="dxa"/>
            <w:vAlign w:val="center"/>
          </w:tcPr>
          <w:p w14:paraId="64678101" w14:textId="3F3BD315" w:rsidR="000A2B11" w:rsidRPr="00AA5A0E" w:rsidRDefault="000A2B11" w:rsidP="00F310AC">
            <w:pPr>
              <w:pStyle w:val="TableParagraph"/>
              <w:rPr>
                <w:i/>
                <w:iCs/>
                <w:color w:val="FFFFFF"/>
                <w:sz w:val="2"/>
                <w:szCs w:val="2"/>
              </w:rPr>
            </w:pPr>
            <w:proofErr w:type="spellStart"/>
            <w:r w:rsidRPr="00F310AC">
              <w:rPr>
                <w:b/>
                <w:i/>
                <w:iCs/>
                <w:color w:val="FFFFFF"/>
                <w:sz w:val="2"/>
                <w:szCs w:val="2"/>
              </w:rPr>
              <w:t>s</w:t>
            </w:r>
            <w:r w:rsidRPr="00F310AC">
              <w:rPr>
                <w:i/>
                <w:iCs/>
              </w:rPr>
              <w:t>Improved</w:t>
            </w:r>
            <w:proofErr w:type="spellEnd"/>
            <w:r w:rsidRPr="00F310AC">
              <w:rPr>
                <w:i/>
                <w:iCs/>
              </w:rPr>
              <w:t xml:space="preserve"> child birth outcomes in the southern region of East Tambou.</w:t>
            </w:r>
          </w:p>
        </w:tc>
        <w:tc>
          <w:tcPr>
            <w:tcW w:w="1350" w:type="dxa"/>
            <w:vAlign w:val="center"/>
          </w:tcPr>
          <w:p w14:paraId="5CECD2F0" w14:textId="32AA96F0" w:rsidR="000A2B11" w:rsidRPr="002B3315" w:rsidRDefault="000A2B11" w:rsidP="00F310AC">
            <w:pPr>
              <w:pStyle w:val="TableParagraph"/>
              <w:rPr>
                <w:i/>
                <w:iCs/>
                <w:color w:val="FFFFFF"/>
                <w:sz w:val="2"/>
                <w:szCs w:val="2"/>
              </w:rPr>
            </w:pPr>
            <w:r w:rsidRPr="00F310AC">
              <w:rPr>
                <w:i/>
                <w:iCs/>
              </w:rPr>
              <w:t>Performance / Custom</w:t>
            </w:r>
          </w:p>
        </w:tc>
        <w:tc>
          <w:tcPr>
            <w:tcW w:w="1440" w:type="dxa"/>
            <w:vAlign w:val="center"/>
          </w:tcPr>
          <w:p w14:paraId="38CD0A8E" w14:textId="3445458B" w:rsidR="000A2B11" w:rsidRPr="002B3315" w:rsidRDefault="000A2B11" w:rsidP="00F310AC">
            <w:pPr>
              <w:pStyle w:val="TableParagraph"/>
              <w:rPr>
                <w:i/>
                <w:iCs/>
                <w:color w:val="FFFFFF"/>
                <w:sz w:val="2"/>
                <w:szCs w:val="2"/>
              </w:rPr>
            </w:pPr>
            <w:r w:rsidRPr="00F310AC">
              <w:rPr>
                <w:i/>
                <w:iCs/>
              </w:rPr>
              <w:t>Survey of child birth facility vital registration data.</w:t>
            </w:r>
          </w:p>
        </w:tc>
        <w:tc>
          <w:tcPr>
            <w:tcW w:w="1350" w:type="dxa"/>
            <w:vAlign w:val="center"/>
          </w:tcPr>
          <w:p w14:paraId="77ED3113" w14:textId="52310781" w:rsidR="000A2B11" w:rsidRPr="002B3315" w:rsidRDefault="000A2B11" w:rsidP="00F310AC">
            <w:pPr>
              <w:pStyle w:val="TableParagraph"/>
              <w:rPr>
                <w:i/>
                <w:iCs/>
                <w:color w:val="FFFFFF"/>
                <w:sz w:val="2"/>
                <w:szCs w:val="2"/>
              </w:rPr>
            </w:pPr>
            <w:r w:rsidRPr="00F310AC">
              <w:rPr>
                <w:i/>
                <w:iCs/>
              </w:rPr>
              <w:t>Reported quarterly.</w:t>
            </w:r>
          </w:p>
        </w:tc>
        <w:tc>
          <w:tcPr>
            <w:tcW w:w="1260" w:type="dxa"/>
            <w:vAlign w:val="center"/>
          </w:tcPr>
          <w:p w14:paraId="1F9F297D" w14:textId="17E1709B" w:rsidR="000A2B11" w:rsidRPr="002B3315" w:rsidRDefault="000A2B11" w:rsidP="00F310AC">
            <w:pPr>
              <w:pStyle w:val="TableParagraph"/>
              <w:rPr>
                <w:i/>
                <w:iCs/>
                <w:color w:val="FFFFFF"/>
                <w:sz w:val="2"/>
                <w:szCs w:val="2"/>
              </w:rPr>
            </w:pPr>
            <w:r w:rsidRPr="00F310AC">
              <w:rPr>
                <w:i/>
                <w:iCs/>
              </w:rPr>
              <w:t>Number per 1,000</w:t>
            </w:r>
          </w:p>
        </w:tc>
        <w:tc>
          <w:tcPr>
            <w:tcW w:w="990" w:type="dxa"/>
            <w:vAlign w:val="center"/>
          </w:tcPr>
          <w:p w14:paraId="0EC1FF44" w14:textId="291F10D4" w:rsidR="000A2B11" w:rsidRPr="002B3315" w:rsidRDefault="000A2B11" w:rsidP="00F310AC">
            <w:pPr>
              <w:pStyle w:val="TableParagraph"/>
              <w:rPr>
                <w:i/>
                <w:iCs/>
                <w:color w:val="FFFFFF"/>
                <w:sz w:val="2"/>
                <w:szCs w:val="2"/>
                <w:lang w:val="es-ES"/>
              </w:rPr>
            </w:pPr>
            <w:r w:rsidRPr="003329CB">
              <w:rPr>
                <w:i/>
                <w:iCs/>
                <w:lang w:val="es-ES"/>
              </w:rPr>
              <w:t>Y</w:t>
            </w:r>
          </w:p>
        </w:tc>
        <w:tc>
          <w:tcPr>
            <w:tcW w:w="990" w:type="dxa"/>
            <w:vAlign w:val="center"/>
          </w:tcPr>
          <w:p w14:paraId="69D095DF" w14:textId="02CB630D" w:rsidR="000A2B11" w:rsidRPr="002B3315" w:rsidRDefault="000A2B11" w:rsidP="00F310AC">
            <w:pPr>
              <w:pStyle w:val="TableParagraph"/>
              <w:rPr>
                <w:i/>
                <w:iCs/>
                <w:color w:val="FFFFFF"/>
                <w:sz w:val="2"/>
                <w:szCs w:val="2"/>
              </w:rPr>
            </w:pPr>
            <w:r w:rsidRPr="00F310AC">
              <w:rPr>
                <w:i/>
                <w:iCs/>
              </w:rPr>
              <w:t>01/2016</w:t>
            </w:r>
          </w:p>
        </w:tc>
        <w:tc>
          <w:tcPr>
            <w:tcW w:w="900" w:type="dxa"/>
            <w:vAlign w:val="center"/>
          </w:tcPr>
          <w:p w14:paraId="194FB18C" w14:textId="63B8E985" w:rsidR="000A2B11" w:rsidRPr="002B3315" w:rsidRDefault="000A2B11" w:rsidP="00F310AC">
            <w:pPr>
              <w:pStyle w:val="TableParagraph"/>
              <w:rPr>
                <w:i/>
                <w:iCs/>
                <w:color w:val="FFFFFF"/>
                <w:sz w:val="2"/>
                <w:szCs w:val="2"/>
              </w:rPr>
            </w:pPr>
            <w:r w:rsidRPr="00F310AC">
              <w:rPr>
                <w:i/>
                <w:iCs/>
              </w:rPr>
              <w:t>55.4</w:t>
            </w:r>
          </w:p>
        </w:tc>
        <w:tc>
          <w:tcPr>
            <w:tcW w:w="990" w:type="dxa"/>
            <w:vAlign w:val="center"/>
          </w:tcPr>
          <w:p w14:paraId="3D123C44" w14:textId="583303C9" w:rsidR="000A2B11" w:rsidRPr="002B3315" w:rsidRDefault="000A2B11" w:rsidP="00F310AC">
            <w:pPr>
              <w:pStyle w:val="TableParagraph"/>
              <w:rPr>
                <w:i/>
                <w:iCs/>
                <w:color w:val="FFFFFF"/>
                <w:sz w:val="2"/>
                <w:szCs w:val="2"/>
              </w:rPr>
            </w:pPr>
            <w:r w:rsidRPr="00F310AC">
              <w:rPr>
                <w:i/>
                <w:iCs/>
              </w:rPr>
              <w:t>09/2021</w:t>
            </w:r>
          </w:p>
        </w:tc>
        <w:tc>
          <w:tcPr>
            <w:tcW w:w="990" w:type="dxa"/>
            <w:vAlign w:val="center"/>
          </w:tcPr>
          <w:p w14:paraId="0D4890C6" w14:textId="620145AB" w:rsidR="000A2B11" w:rsidRPr="002B3315" w:rsidRDefault="000A2B11" w:rsidP="00F310AC">
            <w:pPr>
              <w:pStyle w:val="TableParagraph"/>
              <w:rPr>
                <w:i/>
                <w:iCs/>
                <w:color w:val="FFFFFF"/>
                <w:sz w:val="2"/>
                <w:szCs w:val="2"/>
              </w:rPr>
            </w:pPr>
            <w:r w:rsidRPr="00F310AC">
              <w:rPr>
                <w:i/>
                <w:iCs/>
              </w:rPr>
              <w:t>40.0</w:t>
            </w:r>
          </w:p>
        </w:tc>
      </w:tr>
    </w:tbl>
    <w:p w14:paraId="0D827B20" w14:textId="77777777" w:rsidR="000A2B11" w:rsidRPr="008E1AF2" w:rsidRDefault="000A2B11" w:rsidP="000A2B11">
      <w:pPr>
        <w:widowControl/>
        <w:numPr>
          <w:ilvl w:val="1"/>
          <w:numId w:val="8"/>
        </w:numPr>
        <w:pBdr>
          <w:top w:val="nil"/>
          <w:left w:val="nil"/>
          <w:bottom w:val="nil"/>
          <w:right w:val="nil"/>
          <w:between w:val="nil"/>
        </w:pBdr>
        <w:tabs>
          <w:tab w:val="right" w:pos="720"/>
        </w:tabs>
        <w:autoSpaceDE/>
        <w:autoSpaceDN/>
        <w:ind w:left="450" w:firstLine="0"/>
        <w:rPr>
          <w:rFonts w:eastAsia="Gill Sans" w:cs="Gill Sans"/>
          <w:color w:val="000000"/>
        </w:rPr>
      </w:pPr>
      <w:r w:rsidRPr="008E1AF2">
        <w:rPr>
          <w:rFonts w:eastAsia="Gill Sans" w:cs="Gill Sans"/>
          <w:b/>
          <w:i/>
          <w:color w:val="000000"/>
        </w:rPr>
        <w:lastRenderedPageBreak/>
        <w:t>Indicator:</w:t>
      </w:r>
      <w:r w:rsidRPr="008E1AF2">
        <w:rPr>
          <w:rFonts w:eastAsia="Gill Sans" w:cs="Gill Sans"/>
          <w:i/>
          <w:color w:val="000000"/>
        </w:rPr>
        <w:t xml:space="preserve"> State the name and unique identifier for the indicator that will measure the expected result listed in the next column.  Disaggregates of an indicator may be listed on a separate row below the parent indicator.</w:t>
      </w:r>
    </w:p>
    <w:p w14:paraId="61BA2868" w14:textId="77777777" w:rsidR="000A2B11" w:rsidRPr="008E1AF2" w:rsidRDefault="000A2B11" w:rsidP="000A2B11">
      <w:pPr>
        <w:widowControl/>
        <w:numPr>
          <w:ilvl w:val="1"/>
          <w:numId w:val="8"/>
        </w:numPr>
        <w:pBdr>
          <w:top w:val="nil"/>
          <w:left w:val="nil"/>
          <w:bottom w:val="nil"/>
          <w:right w:val="nil"/>
          <w:between w:val="nil"/>
        </w:pBdr>
        <w:tabs>
          <w:tab w:val="right" w:pos="720"/>
        </w:tabs>
        <w:autoSpaceDE/>
        <w:autoSpaceDN/>
        <w:ind w:left="450" w:firstLine="0"/>
        <w:rPr>
          <w:rFonts w:eastAsia="Gill Sans" w:cs="Gill Sans"/>
          <w:color w:val="000000"/>
        </w:rPr>
      </w:pPr>
      <w:r w:rsidRPr="008E1AF2">
        <w:rPr>
          <w:rFonts w:eastAsia="Gill Sans" w:cs="Gill Sans"/>
          <w:b/>
          <w:i/>
          <w:color w:val="000000"/>
        </w:rPr>
        <w:t>Result Measured by Indicator</w:t>
      </w:r>
      <w:r w:rsidRPr="008E1AF2">
        <w:rPr>
          <w:rFonts w:eastAsia="Gill Sans" w:cs="Gill Sans"/>
          <w:i/>
          <w:color w:val="000000"/>
        </w:rPr>
        <w:t>: State the result statement and the unique identifier for the expected result in the theory of change that the indicator intends to measure.</w:t>
      </w:r>
    </w:p>
    <w:p w14:paraId="3DACF6F2" w14:textId="38EDC0A4" w:rsidR="000A2B11" w:rsidRPr="008E1AF2" w:rsidRDefault="000A2B11" w:rsidP="000A2B11">
      <w:pPr>
        <w:widowControl/>
        <w:numPr>
          <w:ilvl w:val="1"/>
          <w:numId w:val="8"/>
        </w:numPr>
        <w:pBdr>
          <w:top w:val="nil"/>
          <w:left w:val="nil"/>
          <w:bottom w:val="nil"/>
          <w:right w:val="nil"/>
          <w:between w:val="nil"/>
        </w:pBdr>
        <w:tabs>
          <w:tab w:val="right" w:pos="720"/>
        </w:tabs>
        <w:autoSpaceDE/>
        <w:autoSpaceDN/>
        <w:ind w:left="450" w:firstLine="0"/>
        <w:rPr>
          <w:rFonts w:eastAsia="Gill Sans" w:cs="Gill Sans"/>
          <w:color w:val="000000"/>
        </w:rPr>
      </w:pPr>
      <w:r w:rsidRPr="008E1AF2">
        <w:rPr>
          <w:rFonts w:eastAsia="Gill Sans" w:cs="Gill Sans"/>
          <w:b/>
          <w:i/>
          <w:color w:val="000000"/>
        </w:rPr>
        <w:t>Type of Indicator</w:t>
      </w:r>
      <w:r w:rsidRPr="008E1AF2">
        <w:rPr>
          <w:rFonts w:eastAsia="Gill Sans" w:cs="Gill Sans"/>
          <w:i/>
          <w:color w:val="000000"/>
        </w:rPr>
        <w:t>: State whether the indicator is (1) a “Performance” indicator or a “Context” indicator, and (2) a “Standard” indicator or a “Custom” indicator.</w:t>
      </w:r>
    </w:p>
    <w:p w14:paraId="2F8A8199" w14:textId="77777777" w:rsidR="000A2B11" w:rsidRPr="008E1AF2" w:rsidRDefault="000A2B11" w:rsidP="000A2B11">
      <w:pPr>
        <w:widowControl/>
        <w:numPr>
          <w:ilvl w:val="1"/>
          <w:numId w:val="8"/>
        </w:numPr>
        <w:pBdr>
          <w:top w:val="nil"/>
          <w:left w:val="nil"/>
          <w:bottom w:val="nil"/>
          <w:right w:val="nil"/>
          <w:between w:val="nil"/>
        </w:pBdr>
        <w:tabs>
          <w:tab w:val="right" w:pos="691"/>
          <w:tab w:val="right" w:pos="720"/>
        </w:tabs>
        <w:autoSpaceDE/>
        <w:autoSpaceDN/>
        <w:ind w:left="450" w:firstLine="0"/>
        <w:rPr>
          <w:rFonts w:eastAsia="Gill Sans" w:cs="Gill Sans"/>
          <w:color w:val="000000"/>
        </w:rPr>
      </w:pPr>
      <w:r w:rsidRPr="008E1AF2">
        <w:rPr>
          <w:rFonts w:eastAsia="Gill Sans" w:cs="Gill Sans"/>
          <w:b/>
          <w:i/>
          <w:color w:val="000000"/>
        </w:rPr>
        <w:t xml:space="preserve">Data Source: </w:t>
      </w:r>
      <w:r w:rsidRPr="008E1AF2">
        <w:rPr>
          <w:rFonts w:eastAsia="Gill Sans" w:cs="Gill Sans"/>
          <w:i/>
          <w:color w:val="000000"/>
        </w:rPr>
        <w:t>State the source of the data or planned source of the data</w:t>
      </w:r>
      <w:r>
        <w:rPr>
          <w:rFonts w:eastAsia="Gill Sans" w:cs="Gill Sans"/>
          <w:i/>
          <w:color w:val="000000"/>
        </w:rPr>
        <w:t>.</w:t>
      </w:r>
    </w:p>
    <w:p w14:paraId="6F9AA2B2" w14:textId="77777777" w:rsidR="000A2B11" w:rsidRPr="008E1AF2" w:rsidRDefault="000A2B11" w:rsidP="000A2B11">
      <w:pPr>
        <w:widowControl/>
        <w:numPr>
          <w:ilvl w:val="1"/>
          <w:numId w:val="8"/>
        </w:numPr>
        <w:pBdr>
          <w:top w:val="nil"/>
          <w:left w:val="nil"/>
          <w:bottom w:val="nil"/>
          <w:right w:val="nil"/>
          <w:between w:val="nil"/>
        </w:pBdr>
        <w:tabs>
          <w:tab w:val="right" w:pos="691"/>
          <w:tab w:val="right" w:pos="720"/>
        </w:tabs>
        <w:autoSpaceDE/>
        <w:autoSpaceDN/>
        <w:ind w:left="450" w:firstLine="0"/>
        <w:rPr>
          <w:rFonts w:eastAsia="Gill Sans" w:cs="Gill Sans"/>
          <w:color w:val="000000"/>
        </w:rPr>
      </w:pPr>
      <w:r w:rsidRPr="008E1AF2">
        <w:rPr>
          <w:rFonts w:eastAsia="Gill Sans" w:cs="Gill Sans"/>
          <w:b/>
          <w:i/>
          <w:color w:val="000000"/>
        </w:rPr>
        <w:t xml:space="preserve">Frequency: </w:t>
      </w:r>
      <w:r w:rsidRPr="008E1AF2">
        <w:rPr>
          <w:rFonts w:eastAsia="Gill Sans" w:cs="Gill Sans"/>
          <w:i/>
          <w:color w:val="000000"/>
        </w:rPr>
        <w:t>State how often the data are reported to USAID.</w:t>
      </w:r>
    </w:p>
    <w:p w14:paraId="1A6077E2" w14:textId="77777777" w:rsidR="000A2B11" w:rsidRPr="008E1AF2" w:rsidRDefault="000A2B11" w:rsidP="000A2B11">
      <w:pPr>
        <w:widowControl/>
        <w:numPr>
          <w:ilvl w:val="1"/>
          <w:numId w:val="8"/>
        </w:numPr>
        <w:pBdr>
          <w:top w:val="nil"/>
          <w:left w:val="nil"/>
          <w:bottom w:val="nil"/>
          <w:right w:val="nil"/>
          <w:between w:val="nil"/>
        </w:pBdr>
        <w:tabs>
          <w:tab w:val="right" w:pos="691"/>
          <w:tab w:val="right" w:pos="720"/>
        </w:tabs>
        <w:autoSpaceDE/>
        <w:autoSpaceDN/>
        <w:ind w:left="450" w:firstLine="0"/>
        <w:rPr>
          <w:rFonts w:eastAsia="Gill Sans" w:cs="Gill Sans"/>
          <w:color w:val="000000"/>
        </w:rPr>
      </w:pPr>
      <w:r w:rsidRPr="008E1AF2">
        <w:rPr>
          <w:rFonts w:eastAsia="Gill Sans" w:cs="Gill Sans"/>
          <w:b/>
          <w:i/>
          <w:color w:val="000000"/>
        </w:rPr>
        <w:t xml:space="preserve">Unit of Measure: </w:t>
      </w:r>
      <w:r w:rsidRPr="008E1AF2">
        <w:rPr>
          <w:rFonts w:eastAsia="Gill Sans" w:cs="Gill Sans"/>
          <w:i/>
          <w:color w:val="000000"/>
        </w:rPr>
        <w:t>State the unit of measure (e.g., number of hours, percent of households).</w:t>
      </w:r>
    </w:p>
    <w:p w14:paraId="01E3DE44" w14:textId="77777777" w:rsidR="000A2B11" w:rsidRPr="008E1AF2" w:rsidRDefault="000A2B11" w:rsidP="000A2B11">
      <w:pPr>
        <w:widowControl/>
        <w:numPr>
          <w:ilvl w:val="1"/>
          <w:numId w:val="8"/>
        </w:numPr>
        <w:pBdr>
          <w:top w:val="nil"/>
          <w:left w:val="nil"/>
          <w:bottom w:val="nil"/>
          <w:right w:val="nil"/>
          <w:between w:val="nil"/>
        </w:pBdr>
        <w:tabs>
          <w:tab w:val="right" w:pos="691"/>
          <w:tab w:val="right" w:pos="720"/>
        </w:tabs>
        <w:autoSpaceDE/>
        <w:autoSpaceDN/>
        <w:ind w:left="450" w:firstLine="0"/>
        <w:rPr>
          <w:rFonts w:eastAsia="Gill Sans" w:cs="Gill Sans"/>
          <w:color w:val="000000"/>
        </w:rPr>
      </w:pPr>
      <w:r w:rsidRPr="008E1AF2">
        <w:rPr>
          <w:rFonts w:eastAsia="Gill Sans" w:cs="Gill Sans"/>
          <w:b/>
          <w:i/>
          <w:color w:val="000000"/>
        </w:rPr>
        <w:t xml:space="preserve">PPR: </w:t>
      </w:r>
      <w:r w:rsidRPr="008E1AF2">
        <w:rPr>
          <w:rFonts w:eastAsia="Gill Sans" w:cs="Gill Sans"/>
          <w:i/>
          <w:color w:val="000000"/>
          <w:sz w:val="20"/>
          <w:szCs w:val="20"/>
        </w:rPr>
        <w:t xml:space="preserve"> </w:t>
      </w:r>
      <w:r w:rsidRPr="008E1AF2">
        <w:rPr>
          <w:rFonts w:eastAsia="Gill Sans" w:cs="Gill Sans"/>
          <w:i/>
          <w:color w:val="000000"/>
        </w:rPr>
        <w:t>State “Y” if this indicator is included in the Operating Unit’s annual Performance Plan and Report (PPR) or “N” if this indicator is not included in the PPR.  (Note: standard indicators are required to be reported in the PPR.)</w:t>
      </w:r>
    </w:p>
    <w:p w14:paraId="1DD27CEB" w14:textId="77777777" w:rsidR="000A2B11" w:rsidRPr="008E1AF2" w:rsidRDefault="000A2B11" w:rsidP="000A2B11">
      <w:pPr>
        <w:widowControl/>
        <w:numPr>
          <w:ilvl w:val="1"/>
          <w:numId w:val="8"/>
        </w:numPr>
        <w:pBdr>
          <w:top w:val="nil"/>
          <w:left w:val="nil"/>
          <w:bottom w:val="nil"/>
          <w:right w:val="nil"/>
          <w:between w:val="nil"/>
        </w:pBdr>
        <w:tabs>
          <w:tab w:val="right" w:pos="691"/>
          <w:tab w:val="right" w:pos="720"/>
        </w:tabs>
        <w:autoSpaceDE/>
        <w:autoSpaceDN/>
        <w:ind w:left="450" w:firstLine="0"/>
        <w:rPr>
          <w:rFonts w:eastAsia="Gill Sans" w:cs="Gill Sans"/>
          <w:color w:val="000000"/>
        </w:rPr>
      </w:pPr>
      <w:r w:rsidRPr="008E1AF2">
        <w:rPr>
          <w:rFonts w:eastAsia="Gill Sans" w:cs="Gill Sans"/>
          <w:b/>
          <w:i/>
          <w:color w:val="000000"/>
        </w:rPr>
        <w:t>Baseline Date</w:t>
      </w:r>
      <w:r w:rsidRPr="008E1AF2">
        <w:rPr>
          <w:rFonts w:eastAsia="Gill Sans" w:cs="Gill Sans"/>
          <w:i/>
          <w:color w:val="000000"/>
        </w:rPr>
        <w:t>: State the month and year (mm/</w:t>
      </w:r>
      <w:proofErr w:type="spellStart"/>
      <w:r w:rsidRPr="008E1AF2">
        <w:rPr>
          <w:rFonts w:eastAsia="Gill Sans" w:cs="Gill Sans"/>
          <w:i/>
          <w:color w:val="000000"/>
        </w:rPr>
        <w:t>yyyy</w:t>
      </w:r>
      <w:proofErr w:type="spellEnd"/>
      <w:r w:rsidRPr="008E1AF2">
        <w:rPr>
          <w:rFonts w:eastAsia="Gill Sans" w:cs="Gill Sans"/>
          <w:i/>
          <w:color w:val="000000"/>
        </w:rPr>
        <w:t>) when the baseline data were collected. If baseline is still planned, state the month and year when the baseline is planned to be collected</w:t>
      </w:r>
      <w:r>
        <w:rPr>
          <w:rFonts w:eastAsia="Gill Sans" w:cs="Gill Sans"/>
          <w:i/>
          <w:color w:val="000000"/>
        </w:rPr>
        <w:t>.</w:t>
      </w:r>
    </w:p>
    <w:p w14:paraId="2F0F0F47" w14:textId="77777777" w:rsidR="000A2B11" w:rsidRPr="008E1AF2" w:rsidRDefault="000A2B11" w:rsidP="000A2B11">
      <w:pPr>
        <w:widowControl/>
        <w:numPr>
          <w:ilvl w:val="1"/>
          <w:numId w:val="8"/>
        </w:numPr>
        <w:pBdr>
          <w:top w:val="nil"/>
          <w:left w:val="nil"/>
          <w:bottom w:val="nil"/>
          <w:right w:val="nil"/>
          <w:between w:val="nil"/>
        </w:pBdr>
        <w:tabs>
          <w:tab w:val="right" w:pos="691"/>
          <w:tab w:val="right" w:pos="720"/>
        </w:tabs>
        <w:autoSpaceDE/>
        <w:autoSpaceDN/>
        <w:ind w:left="450" w:firstLine="0"/>
        <w:rPr>
          <w:rFonts w:eastAsia="Gill Sans" w:cs="Gill Sans"/>
          <w:color w:val="000000"/>
        </w:rPr>
      </w:pPr>
      <w:r w:rsidRPr="008E1AF2">
        <w:rPr>
          <w:rFonts w:eastAsia="Gill Sans" w:cs="Gill Sans"/>
          <w:b/>
          <w:i/>
          <w:color w:val="000000"/>
        </w:rPr>
        <w:t>Baseline Value</w:t>
      </w:r>
      <w:r w:rsidRPr="008E1AF2">
        <w:rPr>
          <w:rFonts w:eastAsia="Gill Sans" w:cs="Gill Sans"/>
          <w:i/>
          <w:color w:val="000000"/>
        </w:rPr>
        <w:t xml:space="preserve">: State the value of the indicator at “baseline,” i.e., before major implementation actions of the planned USAID-supported activity. Enter “TBD” if the baseline has not yet been collected. </w:t>
      </w:r>
    </w:p>
    <w:p w14:paraId="6FC9E158" w14:textId="77777777" w:rsidR="000A2B11" w:rsidRPr="008E1AF2" w:rsidRDefault="000A2B11" w:rsidP="000A2B11">
      <w:pPr>
        <w:widowControl/>
        <w:numPr>
          <w:ilvl w:val="1"/>
          <w:numId w:val="8"/>
        </w:numPr>
        <w:pBdr>
          <w:top w:val="nil"/>
          <w:left w:val="nil"/>
          <w:bottom w:val="nil"/>
          <w:right w:val="nil"/>
          <w:between w:val="nil"/>
        </w:pBdr>
        <w:tabs>
          <w:tab w:val="right" w:pos="864"/>
          <w:tab w:val="right" w:pos="900"/>
        </w:tabs>
        <w:autoSpaceDE/>
        <w:autoSpaceDN/>
        <w:ind w:left="450" w:firstLine="0"/>
        <w:rPr>
          <w:rFonts w:eastAsia="Gill Sans" w:cs="Gill Sans"/>
          <w:color w:val="000000"/>
          <w:highlight w:val="white"/>
        </w:rPr>
      </w:pPr>
      <w:r w:rsidRPr="008E1AF2">
        <w:rPr>
          <w:rFonts w:eastAsia="Gill Sans" w:cs="Gill Sans"/>
          <w:b/>
          <w:i/>
          <w:color w:val="000000"/>
        </w:rPr>
        <w:t>Target Date</w:t>
      </w:r>
      <w:r w:rsidRPr="008E1AF2">
        <w:rPr>
          <w:rFonts w:eastAsia="Gill Sans" w:cs="Gill Sans"/>
          <w:i/>
          <w:color w:val="000000"/>
        </w:rPr>
        <w:t>: If the indicator has a target, state the year, quarter, or month and year (mm/</w:t>
      </w:r>
      <w:proofErr w:type="spellStart"/>
      <w:r w:rsidRPr="008E1AF2">
        <w:rPr>
          <w:rFonts w:eastAsia="Gill Sans" w:cs="Gill Sans"/>
          <w:i/>
          <w:color w:val="000000"/>
        </w:rPr>
        <w:t>yyyy</w:t>
      </w:r>
      <w:proofErr w:type="spellEnd"/>
      <w:r w:rsidRPr="008E1AF2">
        <w:rPr>
          <w:rFonts w:eastAsia="Gill Sans" w:cs="Gill Sans"/>
          <w:i/>
          <w:color w:val="000000"/>
        </w:rPr>
        <w:t>) for when the target is expected to be achieved.</w:t>
      </w:r>
    </w:p>
    <w:p w14:paraId="2ED6E2E8" w14:textId="77777777" w:rsidR="000A2B11" w:rsidRPr="008E1AF2" w:rsidRDefault="000A2B11" w:rsidP="000A2B11">
      <w:pPr>
        <w:widowControl/>
        <w:numPr>
          <w:ilvl w:val="1"/>
          <w:numId w:val="8"/>
        </w:numPr>
        <w:pBdr>
          <w:top w:val="nil"/>
          <w:left w:val="nil"/>
          <w:bottom w:val="nil"/>
          <w:right w:val="nil"/>
          <w:between w:val="nil"/>
        </w:pBdr>
        <w:tabs>
          <w:tab w:val="right" w:pos="864"/>
          <w:tab w:val="right" w:pos="900"/>
        </w:tabs>
        <w:autoSpaceDE/>
        <w:autoSpaceDN/>
        <w:spacing w:after="80"/>
        <w:ind w:left="450" w:firstLine="0"/>
        <w:rPr>
          <w:rFonts w:eastAsia="Gill Sans" w:cs="Gill Sans"/>
          <w:color w:val="000000"/>
          <w:highlight w:val="white"/>
        </w:rPr>
      </w:pPr>
      <w:r w:rsidRPr="008E1AF2">
        <w:rPr>
          <w:rFonts w:eastAsia="Gill Sans" w:cs="Gill Sans"/>
          <w:b/>
          <w:i/>
          <w:color w:val="000000"/>
        </w:rPr>
        <w:t>Target Value</w:t>
      </w:r>
      <w:r w:rsidRPr="008E1AF2">
        <w:rPr>
          <w:rFonts w:eastAsia="Gill Sans" w:cs="Gill Sans"/>
          <w:i/>
          <w:color w:val="000000"/>
        </w:rPr>
        <w:t xml:space="preserve">: State the specific value of the indicator expected on the target date. </w:t>
      </w:r>
    </w:p>
    <w:sectPr w:rsidR="000A2B11" w:rsidRPr="008E1AF2" w:rsidSect="000A2B11">
      <w:headerReference w:type="default" r:id="rId14"/>
      <w:footerReference w:type="default" r:id="rId15"/>
      <w:headerReference w:type="first" r:id="rId16"/>
      <w:footerReference w:type="first" r:id="rId17"/>
      <w:pgSz w:w="15840" w:h="12240" w:orient="landscape"/>
      <w:pgMar w:top="1440" w:right="1440" w:bottom="1440" w:left="1440" w:header="63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3E5820" w14:textId="77777777" w:rsidR="00731E74" w:rsidRDefault="00731E74" w:rsidP="005232BE">
      <w:r>
        <w:separator/>
      </w:r>
    </w:p>
  </w:endnote>
  <w:endnote w:type="continuationSeparator" w:id="0">
    <w:p w14:paraId="2A2416A2" w14:textId="77777777" w:rsidR="00731E74" w:rsidRDefault="00731E74" w:rsidP="005232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Gill Sans MT">
    <w:altName w:val="Gill Sans MT"/>
    <w:panose1 w:val="020B0502020104020203"/>
    <w:charset w:val="00"/>
    <w:family w:val="swiss"/>
    <w:pitch w:val="variable"/>
    <w:sig w:usb0="00000003" w:usb1="00000000" w:usb2="00000000" w:usb3="00000000" w:csb0="00000003" w:csb1="00000000"/>
  </w:font>
  <w:font w:name="Gill Sans Std">
    <w:altName w:val="Cambria"/>
    <w:panose1 w:val="020B0502020104020203"/>
    <w:charset w:val="B1"/>
    <w:family w:val="swiss"/>
    <w:pitch w:val="variable"/>
    <w:sig w:usb0="80000A67"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GillSansMTStd-Book">
    <w:altName w:val="Cambria"/>
    <w:panose1 w:val="020B0604020202020204"/>
    <w:charset w:val="4D"/>
    <w:family w:val="auto"/>
    <w:notTrueType/>
    <w:pitch w:val="default"/>
    <w:sig w:usb0="00000003" w:usb1="00000000" w:usb2="00000000" w:usb3="00000000" w:csb0="00000001" w:csb1="00000000"/>
  </w:font>
  <w:font w:name="Gill Sans">
    <w:altName w:val="﷽﷽﷽﷽﷽﷽﷽﷽s"/>
    <w:panose1 w:val="020B0502020104020203"/>
    <w:charset w:val="B1"/>
    <w:family w:val="swiss"/>
    <w:pitch w:val="variable"/>
    <w:sig w:usb0="80000A67" w:usb1="00000000" w:usb2="00000000" w:usb3="00000000" w:csb0="000001F7"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534F8F" w14:textId="77777777" w:rsidR="000A2B11" w:rsidRDefault="000A2B11">
    <w:pPr>
      <w:tabs>
        <w:tab w:val="left" w:pos="12240"/>
      </w:tabs>
      <w:rPr>
        <w:rFonts w:ascii="Gill Sans" w:eastAsia="Gill Sans" w:hAnsi="Gill Sans" w:cs="Gill Sans"/>
      </w:rPr>
    </w:pPr>
    <w:r>
      <w:rPr>
        <w:rFonts w:ascii="Gill Sans" w:eastAsia="Gill Sans" w:hAnsi="Gill Sans" w:cs="Gill Sans"/>
      </w:rPr>
      <w:t>VERSION 2/ FEBRUARY 2021</w:t>
    </w:r>
    <w:r>
      <w:rPr>
        <w:rFonts w:ascii="Gill Sans" w:eastAsia="Gill Sans" w:hAnsi="Gill Sans" w:cs="Gill Sans"/>
      </w:rPr>
      <w:tab/>
      <w:t xml:space="preserve">PAGE </w:t>
    </w:r>
    <w:r>
      <w:rPr>
        <w:rFonts w:ascii="Gill Sans" w:eastAsia="Gill Sans" w:hAnsi="Gill Sans" w:cs="Gill Sans"/>
      </w:rPr>
      <w:fldChar w:fldCharType="begin"/>
    </w:r>
    <w:r>
      <w:rPr>
        <w:rFonts w:ascii="Gill Sans" w:eastAsia="Gill Sans" w:hAnsi="Gill Sans" w:cs="Gill Sans"/>
      </w:rPr>
      <w:instrText>PAGE</w:instrText>
    </w:r>
    <w:r>
      <w:rPr>
        <w:rFonts w:ascii="Gill Sans" w:eastAsia="Gill Sans" w:hAnsi="Gill Sans" w:cs="Gill Sans"/>
      </w:rPr>
      <w:fldChar w:fldCharType="separate"/>
    </w:r>
    <w:r>
      <w:rPr>
        <w:rFonts w:ascii="Gill Sans" w:eastAsia="Gill Sans" w:hAnsi="Gill Sans" w:cs="Gill Sans"/>
        <w:noProof/>
      </w:rPr>
      <w:t>2</w:t>
    </w:r>
    <w:r>
      <w:rPr>
        <w:rFonts w:ascii="Gill Sans" w:eastAsia="Gill Sans" w:hAnsi="Gill Sans" w:cs="Gill San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1546E5" w14:textId="54921699" w:rsidR="000A2B11" w:rsidRPr="003329CB" w:rsidRDefault="000A2B11" w:rsidP="00E14EB5">
    <w:pPr>
      <w:pStyle w:val="Footer"/>
    </w:pPr>
    <w:r w:rsidRPr="003329CB">
      <w:t>VERSION 2</w:t>
    </w:r>
    <w:r w:rsidR="003329CB" w:rsidRPr="003329CB">
      <w:t xml:space="preserve"> | </w:t>
    </w:r>
    <w:r w:rsidRPr="003329CB">
      <w:t>FEBRUARY 2021</w:t>
    </w:r>
    <w:r w:rsidRPr="003329CB">
      <w:tab/>
    </w:r>
    <w:r w:rsidR="00E14EB5" w:rsidRPr="003329CB">
      <w:tab/>
    </w:r>
    <w:r w:rsidRPr="003329CB">
      <w:t xml:space="preserve">PAGE </w:t>
    </w:r>
    <w:r w:rsidRPr="003329CB">
      <w:fldChar w:fldCharType="begin"/>
    </w:r>
    <w:r w:rsidRPr="003329CB">
      <w:instrText>PAGE</w:instrText>
    </w:r>
    <w:r w:rsidRPr="003329CB">
      <w:fldChar w:fldCharType="separate"/>
    </w:r>
    <w:r w:rsidRPr="003329CB">
      <w:rPr>
        <w:noProof/>
      </w:rPr>
      <w:t>1</w:t>
    </w:r>
    <w:r w:rsidRPr="003329CB">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AD8795" w14:textId="534B8A9A" w:rsidR="00866FE1" w:rsidRPr="003329CB" w:rsidRDefault="001C6C78" w:rsidP="00B025A9">
    <w:pPr>
      <w:pStyle w:val="Footer"/>
    </w:pPr>
    <w:r w:rsidRPr="003329CB">
      <w:rPr>
        <w:rFonts w:eastAsia="Gill Sans" w:cs="Gill Sans"/>
      </w:rPr>
      <w:t>VERSION 2</w:t>
    </w:r>
    <w:r w:rsidR="003329CB" w:rsidRPr="003329CB">
      <w:rPr>
        <w:rFonts w:eastAsia="Gill Sans" w:cs="Gill Sans"/>
      </w:rPr>
      <w:t xml:space="preserve"> | </w:t>
    </w:r>
    <w:r w:rsidRPr="003329CB">
      <w:rPr>
        <w:rFonts w:eastAsia="Gill Sans" w:cs="Gill Sans"/>
      </w:rPr>
      <w:t>FEBRUARY 2021</w:t>
    </w:r>
    <w:r w:rsidR="005232BE" w:rsidRPr="003329CB">
      <w:ptab w:relativeTo="margin" w:alignment="center" w:leader="none"/>
    </w:r>
    <w:r w:rsidR="00866FE1" w:rsidRPr="003329CB">
      <w:tab/>
    </w:r>
    <w:r w:rsidR="00EF5917" w:rsidRPr="003329CB">
      <w:tab/>
    </w:r>
    <w:r w:rsidR="00EF5917" w:rsidRPr="003329CB">
      <w:tab/>
    </w:r>
    <w:r w:rsidR="00EF5917" w:rsidRPr="003329CB">
      <w:tab/>
    </w:r>
    <w:r w:rsidR="00EF5917" w:rsidRPr="003329CB">
      <w:tab/>
    </w:r>
    <w:r w:rsidR="00866FE1" w:rsidRPr="003329CB">
      <w:t xml:space="preserve">PAGE </w:t>
    </w:r>
    <w:r w:rsidR="00866FE1" w:rsidRPr="003329CB">
      <w:fldChar w:fldCharType="begin"/>
    </w:r>
    <w:r w:rsidR="00866FE1" w:rsidRPr="003329CB">
      <w:instrText xml:space="preserve"> PAGE   \* MERGEFORMAT </w:instrText>
    </w:r>
    <w:r w:rsidR="00866FE1" w:rsidRPr="003329CB">
      <w:fldChar w:fldCharType="separate"/>
    </w:r>
    <w:r w:rsidR="00D83F4F" w:rsidRPr="003329CB">
      <w:rPr>
        <w:noProof/>
      </w:rPr>
      <w:t>3</w:t>
    </w:r>
    <w:r w:rsidR="00866FE1" w:rsidRPr="003329CB">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9B5B8C" w14:textId="36979CB8" w:rsidR="00866FE1" w:rsidRPr="003329CB" w:rsidRDefault="001C6C78" w:rsidP="00B025A9">
    <w:pPr>
      <w:pStyle w:val="Footer"/>
    </w:pPr>
    <w:r w:rsidRPr="003329CB">
      <w:rPr>
        <w:rFonts w:eastAsia="Gill Sans" w:cs="Gill Sans"/>
      </w:rPr>
      <w:t>VERSION 2</w:t>
    </w:r>
    <w:r w:rsidR="003329CB" w:rsidRPr="003329CB">
      <w:rPr>
        <w:rFonts w:eastAsia="Gill Sans" w:cs="Gill Sans"/>
      </w:rPr>
      <w:t xml:space="preserve"> | </w:t>
    </w:r>
    <w:r w:rsidRPr="003329CB">
      <w:rPr>
        <w:rFonts w:eastAsia="Gill Sans" w:cs="Gill Sans"/>
      </w:rPr>
      <w:t>FEBRUARY 2021</w:t>
    </w:r>
    <w:r w:rsidR="00866FE1" w:rsidRPr="003329CB">
      <w:ptab w:relativeTo="margin" w:alignment="center" w:leader="none"/>
    </w:r>
    <w:r w:rsidR="00AA09EB" w:rsidRPr="003329CB">
      <w:tab/>
    </w:r>
    <w:r w:rsidR="00EF5917" w:rsidRPr="003329CB">
      <w:tab/>
    </w:r>
    <w:r w:rsidR="00EF5917" w:rsidRPr="003329CB">
      <w:tab/>
    </w:r>
    <w:r w:rsidR="00EF5917" w:rsidRPr="003329CB">
      <w:tab/>
    </w:r>
    <w:r w:rsidR="00EF5917" w:rsidRPr="003329CB">
      <w:tab/>
    </w:r>
    <w:r w:rsidR="00AA09EB" w:rsidRPr="003329CB">
      <w:t xml:space="preserve">PAGE </w:t>
    </w:r>
    <w:r w:rsidR="00AA09EB" w:rsidRPr="003329CB">
      <w:fldChar w:fldCharType="begin"/>
    </w:r>
    <w:r w:rsidR="00AA09EB" w:rsidRPr="003329CB">
      <w:instrText xml:space="preserve"> PAGE   \* MERGEFORMAT </w:instrText>
    </w:r>
    <w:r w:rsidR="00AA09EB" w:rsidRPr="003329CB">
      <w:fldChar w:fldCharType="separate"/>
    </w:r>
    <w:r w:rsidR="00D83F4F" w:rsidRPr="003329CB">
      <w:rPr>
        <w:noProof/>
      </w:rPr>
      <w:t>1</w:t>
    </w:r>
    <w:r w:rsidR="00AA09EB" w:rsidRPr="003329CB">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C0C111" w14:textId="77777777" w:rsidR="00731E74" w:rsidRDefault="00731E74" w:rsidP="005232BE">
      <w:r>
        <w:separator/>
      </w:r>
    </w:p>
  </w:footnote>
  <w:footnote w:type="continuationSeparator" w:id="0">
    <w:p w14:paraId="2097EB71" w14:textId="77777777" w:rsidR="00731E74" w:rsidRDefault="00731E74" w:rsidP="005232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0D4CD3" w14:textId="77777777" w:rsidR="000A2B11" w:rsidRDefault="000A2B11">
    <w:pPr>
      <w:pBdr>
        <w:top w:val="nil"/>
        <w:left w:val="nil"/>
        <w:bottom w:val="nil"/>
        <w:right w:val="nil"/>
        <w:between w:val="nil"/>
      </w:pBdr>
      <w:spacing w:after="120"/>
      <w:ind w:left="-360"/>
      <w:rPr>
        <w:rFonts w:ascii="Gill Sans" w:eastAsia="Gill Sans" w:hAnsi="Gill Sans" w:cs="Gill Sans"/>
        <w:color w:val="595959"/>
      </w:rPr>
    </w:pPr>
    <w:r>
      <w:rPr>
        <w:rFonts w:ascii="Gill Sans" w:eastAsia="Gill Sans" w:hAnsi="Gill Sans" w:cs="Gill Sans"/>
        <w:b/>
        <w:color w:val="595959"/>
      </w:rPr>
      <w:t>Template: Performance Indicator Summary Table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A62E6D" w14:textId="4939E3E5" w:rsidR="000A2B11" w:rsidRPr="00041C1D" w:rsidRDefault="00E76384" w:rsidP="00AA5A0E">
    <w:pPr>
      <w:pStyle w:val="Title"/>
      <w:tabs>
        <w:tab w:val="right" w:pos="9360"/>
      </w:tabs>
      <w:ind w:left="-360" w:right="-270"/>
      <w:jc w:val="left"/>
      <w:rPr>
        <w:b w:val="0"/>
        <w:bCs/>
        <w:color w:val="002F6C"/>
        <w:sz w:val="52"/>
        <w:szCs w:val="52"/>
      </w:rPr>
    </w:pPr>
    <w:r w:rsidRPr="00041C1D">
      <w:rPr>
        <w:rFonts w:ascii="Times New Roman" w:hAnsi="Times New Roman"/>
        <w:b w:val="0"/>
        <w:bCs/>
        <w:noProof/>
        <w:sz w:val="52"/>
        <w:szCs w:val="52"/>
        <w:lang w:bidi="ar-SA"/>
      </w:rPr>
      <w:drawing>
        <wp:anchor distT="0" distB="0" distL="114300" distR="114300" simplePos="0" relativeHeight="251659264" behindDoc="0" locked="0" layoutInCell="1" allowOverlap="1" wp14:anchorId="39B1B6E7" wp14:editId="022DDAC8">
          <wp:simplePos x="0" y="0"/>
          <wp:positionH relativeFrom="column">
            <wp:posOffset>4717415</wp:posOffset>
          </wp:positionH>
          <wp:positionV relativeFrom="paragraph">
            <wp:posOffset>-242895</wp:posOffset>
          </wp:positionV>
          <wp:extent cx="1854200" cy="638175"/>
          <wp:effectExtent l="0" t="0" r="0" b="0"/>
          <wp:wrapTight wrapText="bothSides">
            <wp:wrapPolygon edited="0">
              <wp:start x="1997" y="645"/>
              <wp:lineTo x="888" y="4513"/>
              <wp:lineTo x="0" y="8382"/>
              <wp:lineTo x="0" y="12896"/>
              <wp:lineTo x="1775" y="18699"/>
              <wp:lineTo x="1997" y="19988"/>
              <wp:lineTo x="4882" y="19988"/>
              <wp:lineTo x="18641" y="18699"/>
              <wp:lineTo x="21082" y="17409"/>
              <wp:lineTo x="21082" y="5158"/>
              <wp:lineTo x="18863" y="3869"/>
              <wp:lineTo x="4882" y="645"/>
              <wp:lineTo x="1997" y="645"/>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rotWithShape="1">
                  <a:blip r:embed="rId1">
                    <a:extLst>
                      <a:ext uri="{28A0092B-C50C-407E-A947-70E740481C1C}">
                        <a14:useLocalDpi xmlns:a14="http://schemas.microsoft.com/office/drawing/2010/main" val="0"/>
                      </a:ext>
                    </a:extLst>
                  </a:blip>
                  <a:srcRect l="9338" t="12000" r="7004" b="13927"/>
                  <a:stretch/>
                </pic:blipFill>
                <pic:spPr bwMode="auto">
                  <a:xfrm>
                    <a:off x="0" y="0"/>
                    <a:ext cx="1854200" cy="6381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A2B11" w:rsidRPr="00041C1D">
      <w:rPr>
        <w:b w:val="0"/>
        <w:bCs/>
        <w:color w:val="002F6C"/>
        <w:sz w:val="52"/>
        <w:szCs w:val="52"/>
      </w:rPr>
      <w:t>PROGRAM CYCLE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71255B" w14:textId="1B6AD1C7" w:rsidR="006B7498" w:rsidRPr="003329CB" w:rsidRDefault="003329CB" w:rsidP="003329CB">
    <w:pPr>
      <w:pBdr>
        <w:top w:val="nil"/>
        <w:left w:val="nil"/>
        <w:bottom w:val="nil"/>
        <w:right w:val="nil"/>
        <w:between w:val="nil"/>
      </w:pBdr>
      <w:spacing w:after="120"/>
      <w:rPr>
        <w:rFonts w:ascii="Gill Sans" w:eastAsia="Gill Sans" w:hAnsi="Gill Sans" w:cs="Gill Sans"/>
        <w:color w:val="595959"/>
      </w:rPr>
    </w:pPr>
    <w:r>
      <w:rPr>
        <w:rFonts w:ascii="Gill Sans" w:eastAsia="Gill Sans" w:hAnsi="Gill Sans" w:cs="Gill Sans"/>
        <w:b/>
        <w:color w:val="595959"/>
      </w:rPr>
      <w:t>Template: Performance Indicator Summary Table</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821AF1" w14:textId="1FCCEE02" w:rsidR="00866FE1" w:rsidRPr="00DD3FAD" w:rsidRDefault="001C6C78" w:rsidP="003329CB">
    <w:pPr>
      <w:pBdr>
        <w:top w:val="nil"/>
        <w:left w:val="nil"/>
        <w:bottom w:val="nil"/>
        <w:right w:val="nil"/>
        <w:between w:val="nil"/>
      </w:pBdr>
      <w:spacing w:after="120"/>
      <w:rPr>
        <w:rFonts w:eastAsia="Gill Sans" w:cs="Gill Sans"/>
        <w:b/>
        <w:bCs/>
        <w:color w:val="595959"/>
      </w:rPr>
    </w:pPr>
    <w:r w:rsidRPr="00DD3FAD">
      <w:rPr>
        <w:rFonts w:eastAsia="Gill Sans" w:cs="Gill Sans"/>
        <w:b/>
        <w:bCs/>
        <w:color w:val="595959"/>
      </w:rPr>
      <w:t>Template: Performance Indicator Summary Table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77672"/>
    <w:multiLevelType w:val="hybridMultilevel"/>
    <w:tmpl w:val="5F92ED8A"/>
    <w:lvl w:ilvl="0" w:tplc="4F481478">
      <w:start w:val="1"/>
      <w:numFmt w:val="bullet"/>
      <w:lvlText w:val=""/>
      <w:lvlJc w:val="left"/>
      <w:pPr>
        <w:ind w:left="720" w:hanging="360"/>
      </w:pPr>
      <w:rPr>
        <w:rFonts w:ascii="Symbol" w:hAnsi="Symbol" w:hint="default"/>
        <w:color w:val="0067B9"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F13DF9"/>
    <w:multiLevelType w:val="hybridMultilevel"/>
    <w:tmpl w:val="68F86F3E"/>
    <w:lvl w:ilvl="0" w:tplc="FD2ABEE4">
      <w:start w:val="1"/>
      <w:numFmt w:val="bullet"/>
      <w:lvlText w:val=""/>
      <w:lvlJc w:val="left"/>
      <w:pPr>
        <w:ind w:left="720" w:hanging="360"/>
      </w:pPr>
      <w:rPr>
        <w:rFonts w:ascii="Symbol" w:hAnsi="Symbol" w:hint="default"/>
        <w:color w:val="6C6463" w:themeColor="accent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F9609F"/>
    <w:multiLevelType w:val="hybridMultilevel"/>
    <w:tmpl w:val="FE0465FA"/>
    <w:lvl w:ilvl="0" w:tplc="A8A8B66E">
      <w:start w:val="1"/>
      <w:numFmt w:val="bullet"/>
      <w:pStyle w:val="ListParagraph"/>
      <w:lvlText w:val=""/>
      <w:lvlJc w:val="left"/>
      <w:pPr>
        <w:ind w:left="1080" w:hanging="360"/>
      </w:pPr>
      <w:rPr>
        <w:rFonts w:ascii="Symbol" w:hAnsi="Symbol" w:hint="default"/>
        <w:color w:val="0067B9" w:themeColor="accent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5290092"/>
    <w:multiLevelType w:val="hybridMultilevel"/>
    <w:tmpl w:val="6464E8FA"/>
    <w:lvl w:ilvl="0" w:tplc="DC08974A">
      <w:start w:val="1"/>
      <w:numFmt w:val="bullet"/>
      <w:pStyle w:val="BoxBullets"/>
      <w:lvlText w:val=""/>
      <w:lvlJc w:val="left"/>
      <w:pPr>
        <w:ind w:left="360" w:hanging="360"/>
      </w:pPr>
      <w:rPr>
        <w:rFonts w:ascii="Symbol" w:hAnsi="Symbol" w:hint="default"/>
        <w:color w:val="6C6463" w:themeColor="accent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590C5B"/>
    <w:multiLevelType w:val="hybridMultilevel"/>
    <w:tmpl w:val="91B8B748"/>
    <w:lvl w:ilvl="0" w:tplc="574C6DA4">
      <w:start w:val="1"/>
      <w:numFmt w:val="bullet"/>
      <w:pStyle w:val="TableBullets"/>
      <w:lvlText w:val=""/>
      <w:lvlJc w:val="left"/>
      <w:pPr>
        <w:ind w:left="36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BD3AAB"/>
    <w:multiLevelType w:val="multilevel"/>
    <w:tmpl w:val="EB4209F0"/>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decimal"/>
      <w:lvlText w:val="%2."/>
      <w:lvlJc w:val="left"/>
      <w:pPr>
        <w:ind w:left="1440" w:hanging="360"/>
      </w:pPr>
      <w:rPr>
        <w:b/>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6" w15:restartNumberingAfterBreak="0">
    <w:nsid w:val="5776234B"/>
    <w:multiLevelType w:val="hybridMultilevel"/>
    <w:tmpl w:val="61CAD7C8"/>
    <w:lvl w:ilvl="0" w:tplc="A9800C7C">
      <w:numFmt w:val="bullet"/>
      <w:lvlText w:val=""/>
      <w:lvlJc w:val="left"/>
      <w:pPr>
        <w:ind w:left="1279" w:hanging="272"/>
      </w:pPr>
      <w:rPr>
        <w:rFonts w:ascii="Symbol" w:eastAsia="Symbol" w:hAnsi="Symbol" w:cs="Symbol" w:hint="default"/>
        <w:color w:val="CF1E3C"/>
        <w:w w:val="99"/>
        <w:sz w:val="20"/>
        <w:szCs w:val="20"/>
        <w:lang w:val="en-US" w:eastAsia="en-US" w:bidi="en-US"/>
      </w:rPr>
    </w:lvl>
    <w:lvl w:ilvl="1" w:tplc="46A6DD42">
      <w:numFmt w:val="bullet"/>
      <w:lvlText w:val="•"/>
      <w:lvlJc w:val="left"/>
      <w:pPr>
        <w:ind w:left="2376" w:hanging="272"/>
      </w:pPr>
      <w:rPr>
        <w:rFonts w:hint="default"/>
        <w:lang w:val="en-US" w:eastAsia="en-US" w:bidi="en-US"/>
      </w:rPr>
    </w:lvl>
    <w:lvl w:ilvl="2" w:tplc="D822385E">
      <w:numFmt w:val="bullet"/>
      <w:lvlText w:val="•"/>
      <w:lvlJc w:val="left"/>
      <w:pPr>
        <w:ind w:left="3472" w:hanging="272"/>
      </w:pPr>
      <w:rPr>
        <w:rFonts w:hint="default"/>
        <w:lang w:val="en-US" w:eastAsia="en-US" w:bidi="en-US"/>
      </w:rPr>
    </w:lvl>
    <w:lvl w:ilvl="3" w:tplc="BE22B7A6">
      <w:numFmt w:val="bullet"/>
      <w:lvlText w:val="•"/>
      <w:lvlJc w:val="left"/>
      <w:pPr>
        <w:ind w:left="4568" w:hanging="272"/>
      </w:pPr>
      <w:rPr>
        <w:rFonts w:hint="default"/>
        <w:lang w:val="en-US" w:eastAsia="en-US" w:bidi="en-US"/>
      </w:rPr>
    </w:lvl>
    <w:lvl w:ilvl="4" w:tplc="10AAC5DC">
      <w:numFmt w:val="bullet"/>
      <w:lvlText w:val="•"/>
      <w:lvlJc w:val="left"/>
      <w:pPr>
        <w:ind w:left="5664" w:hanging="272"/>
      </w:pPr>
      <w:rPr>
        <w:rFonts w:hint="default"/>
        <w:lang w:val="en-US" w:eastAsia="en-US" w:bidi="en-US"/>
      </w:rPr>
    </w:lvl>
    <w:lvl w:ilvl="5" w:tplc="35F69910">
      <w:numFmt w:val="bullet"/>
      <w:lvlText w:val="•"/>
      <w:lvlJc w:val="left"/>
      <w:pPr>
        <w:ind w:left="6760" w:hanging="272"/>
      </w:pPr>
      <w:rPr>
        <w:rFonts w:hint="default"/>
        <w:lang w:val="en-US" w:eastAsia="en-US" w:bidi="en-US"/>
      </w:rPr>
    </w:lvl>
    <w:lvl w:ilvl="6" w:tplc="A54AA7EC">
      <w:numFmt w:val="bullet"/>
      <w:lvlText w:val="•"/>
      <w:lvlJc w:val="left"/>
      <w:pPr>
        <w:ind w:left="7856" w:hanging="272"/>
      </w:pPr>
      <w:rPr>
        <w:rFonts w:hint="default"/>
        <w:lang w:val="en-US" w:eastAsia="en-US" w:bidi="en-US"/>
      </w:rPr>
    </w:lvl>
    <w:lvl w:ilvl="7" w:tplc="B602DF00">
      <w:numFmt w:val="bullet"/>
      <w:lvlText w:val="•"/>
      <w:lvlJc w:val="left"/>
      <w:pPr>
        <w:ind w:left="8952" w:hanging="272"/>
      </w:pPr>
      <w:rPr>
        <w:rFonts w:hint="default"/>
        <w:lang w:val="en-US" w:eastAsia="en-US" w:bidi="en-US"/>
      </w:rPr>
    </w:lvl>
    <w:lvl w:ilvl="8" w:tplc="A318498A">
      <w:numFmt w:val="bullet"/>
      <w:lvlText w:val="•"/>
      <w:lvlJc w:val="left"/>
      <w:pPr>
        <w:ind w:left="10048" w:hanging="272"/>
      </w:pPr>
      <w:rPr>
        <w:rFonts w:hint="default"/>
        <w:lang w:val="en-US" w:eastAsia="en-US" w:bidi="en-US"/>
      </w:rPr>
    </w:lvl>
  </w:abstractNum>
  <w:abstractNum w:abstractNumId="7" w15:restartNumberingAfterBreak="0">
    <w:nsid w:val="6C7626C6"/>
    <w:multiLevelType w:val="hybridMultilevel"/>
    <w:tmpl w:val="A81249D0"/>
    <w:lvl w:ilvl="0" w:tplc="FD90405A">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
  </w:num>
  <w:num w:numId="4">
    <w:abstractNumId w:val="3"/>
  </w:num>
  <w:num w:numId="5">
    <w:abstractNumId w:val="7"/>
  </w:num>
  <w:num w:numId="6">
    <w:abstractNumId w:val="4"/>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501"/>
    <w:rsid w:val="00000B27"/>
    <w:rsid w:val="00041C1D"/>
    <w:rsid w:val="000A2B11"/>
    <w:rsid w:val="000D35A4"/>
    <w:rsid w:val="00105B87"/>
    <w:rsid w:val="001150C1"/>
    <w:rsid w:val="001C4DF3"/>
    <w:rsid w:val="001C6C78"/>
    <w:rsid w:val="002A17B5"/>
    <w:rsid w:val="002B3315"/>
    <w:rsid w:val="003329CB"/>
    <w:rsid w:val="0038055D"/>
    <w:rsid w:val="00386D54"/>
    <w:rsid w:val="003932ED"/>
    <w:rsid w:val="003E5049"/>
    <w:rsid w:val="004276FB"/>
    <w:rsid w:val="005232BE"/>
    <w:rsid w:val="005C4F65"/>
    <w:rsid w:val="005E5C41"/>
    <w:rsid w:val="006545BC"/>
    <w:rsid w:val="00693E70"/>
    <w:rsid w:val="006B7498"/>
    <w:rsid w:val="006D156D"/>
    <w:rsid w:val="006D1F6C"/>
    <w:rsid w:val="006D2532"/>
    <w:rsid w:val="006F3B16"/>
    <w:rsid w:val="00730493"/>
    <w:rsid w:val="00731E74"/>
    <w:rsid w:val="00760DDB"/>
    <w:rsid w:val="00780C4F"/>
    <w:rsid w:val="00866FE1"/>
    <w:rsid w:val="008F3B90"/>
    <w:rsid w:val="00900940"/>
    <w:rsid w:val="00925CD8"/>
    <w:rsid w:val="00932483"/>
    <w:rsid w:val="00A4253A"/>
    <w:rsid w:val="00A4776C"/>
    <w:rsid w:val="00AA09EB"/>
    <w:rsid w:val="00AA5A0E"/>
    <w:rsid w:val="00B025A9"/>
    <w:rsid w:val="00B83BFC"/>
    <w:rsid w:val="00BA76BE"/>
    <w:rsid w:val="00BE69AC"/>
    <w:rsid w:val="00BF2BEF"/>
    <w:rsid w:val="00BF3D7C"/>
    <w:rsid w:val="00C330FA"/>
    <w:rsid w:val="00D10501"/>
    <w:rsid w:val="00D21AC5"/>
    <w:rsid w:val="00D2475A"/>
    <w:rsid w:val="00D24BD5"/>
    <w:rsid w:val="00D83F4F"/>
    <w:rsid w:val="00DB4B9D"/>
    <w:rsid w:val="00DD3FAD"/>
    <w:rsid w:val="00E14EB5"/>
    <w:rsid w:val="00E316D2"/>
    <w:rsid w:val="00E40583"/>
    <w:rsid w:val="00E63740"/>
    <w:rsid w:val="00E76384"/>
    <w:rsid w:val="00EA7FBD"/>
    <w:rsid w:val="00EF5917"/>
    <w:rsid w:val="00F310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353F9D"/>
  <w15:docId w15:val="{60FCCB09-52D8-4042-AF86-D682F832C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900940"/>
    <w:rPr>
      <w:rFonts w:ascii="Gill Sans MT" w:eastAsia="Gill Sans MT" w:hAnsi="Gill Sans MT" w:cs="Gill Sans MT"/>
      <w:lang w:bidi="en-US"/>
    </w:rPr>
  </w:style>
  <w:style w:type="paragraph" w:styleId="Heading1">
    <w:name w:val="heading 1"/>
    <w:basedOn w:val="Normal"/>
    <w:uiPriority w:val="1"/>
    <w:qFormat/>
    <w:rsid w:val="00900940"/>
    <w:pPr>
      <w:spacing w:before="200" w:after="200"/>
      <w:outlineLvl w:val="0"/>
    </w:pPr>
    <w:rPr>
      <w:rFonts w:eastAsia="Gill Sans Std" w:cs="Gill Sans Std"/>
      <w:b/>
      <w:bCs/>
      <w:color w:val="0067B9" w:themeColor="accent3"/>
      <w:sz w:val="28"/>
      <w:szCs w:val="28"/>
    </w:rPr>
  </w:style>
  <w:style w:type="paragraph" w:styleId="Heading2">
    <w:name w:val="heading 2"/>
    <w:basedOn w:val="BodyText"/>
    <w:uiPriority w:val="1"/>
    <w:qFormat/>
    <w:rsid w:val="005E5C41"/>
    <w:pPr>
      <w:spacing w:before="200" w:after="200"/>
      <w:outlineLvl w:val="1"/>
    </w:pPr>
    <w:rPr>
      <w:b/>
      <w:caps/>
      <w:color w:val="002F6C" w:themeColor="text2"/>
    </w:rPr>
  </w:style>
  <w:style w:type="paragraph" w:styleId="Heading3">
    <w:name w:val="heading 3"/>
    <w:basedOn w:val="Heading2"/>
    <w:next w:val="Normal"/>
    <w:link w:val="Heading3Char"/>
    <w:uiPriority w:val="9"/>
    <w:unhideWhenUsed/>
    <w:qFormat/>
    <w:rsid w:val="00900940"/>
    <w:pPr>
      <w:spacing w:before="241"/>
      <w:outlineLvl w:val="2"/>
    </w:pPr>
    <w:rPr>
      <w:b w:val="0"/>
      <w:color w:val="CF1E3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900940"/>
    <w:rPr>
      <w:color w:val="2F2C3B"/>
    </w:rPr>
  </w:style>
  <w:style w:type="paragraph" w:styleId="ListParagraph">
    <w:name w:val="List Paragraph"/>
    <w:basedOn w:val="Normal"/>
    <w:uiPriority w:val="1"/>
    <w:qFormat/>
    <w:rsid w:val="005E5C41"/>
    <w:pPr>
      <w:numPr>
        <w:numId w:val="7"/>
      </w:numPr>
      <w:spacing w:before="60" w:after="60"/>
    </w:pPr>
  </w:style>
  <w:style w:type="paragraph" w:customStyle="1" w:styleId="TableParagraph">
    <w:name w:val="Table Paragraph"/>
    <w:basedOn w:val="Normal"/>
    <w:uiPriority w:val="1"/>
    <w:qFormat/>
  </w:style>
  <w:style w:type="paragraph" w:styleId="Caption">
    <w:name w:val="caption"/>
    <w:basedOn w:val="Normal"/>
    <w:next w:val="Normal"/>
    <w:uiPriority w:val="35"/>
    <w:unhideWhenUsed/>
    <w:qFormat/>
    <w:rsid w:val="008F3B90"/>
    <w:pPr>
      <w:spacing w:after="200"/>
    </w:pPr>
    <w:rPr>
      <w:i/>
      <w:iCs/>
      <w:color w:val="002F6C" w:themeColor="text2"/>
      <w:sz w:val="18"/>
      <w:szCs w:val="18"/>
    </w:rPr>
  </w:style>
  <w:style w:type="paragraph" w:styleId="Title">
    <w:name w:val="Title"/>
    <w:basedOn w:val="Normal"/>
    <w:next w:val="Normal"/>
    <w:link w:val="TitleChar"/>
    <w:uiPriority w:val="10"/>
    <w:qFormat/>
    <w:rsid w:val="00D83F4F"/>
    <w:pPr>
      <w:jc w:val="right"/>
    </w:pPr>
    <w:rPr>
      <w:b/>
      <w:caps/>
      <w:color w:val="FFFFFF" w:themeColor="background1"/>
      <w:sz w:val="60"/>
    </w:rPr>
  </w:style>
  <w:style w:type="character" w:customStyle="1" w:styleId="TitleChar">
    <w:name w:val="Title Char"/>
    <w:basedOn w:val="DefaultParagraphFont"/>
    <w:link w:val="Title"/>
    <w:uiPriority w:val="10"/>
    <w:rsid w:val="00D83F4F"/>
    <w:rPr>
      <w:rFonts w:ascii="Gill Sans MT" w:eastAsia="Gill Sans MT" w:hAnsi="Gill Sans MT" w:cs="Gill Sans MT"/>
      <w:b/>
      <w:caps/>
      <w:color w:val="FFFFFF" w:themeColor="background1"/>
      <w:sz w:val="60"/>
      <w:lang w:bidi="en-US"/>
    </w:rPr>
  </w:style>
  <w:style w:type="paragraph" w:styleId="Header">
    <w:name w:val="header"/>
    <w:basedOn w:val="Normal"/>
    <w:link w:val="HeaderChar"/>
    <w:uiPriority w:val="99"/>
    <w:unhideWhenUsed/>
    <w:rsid w:val="005232BE"/>
    <w:pPr>
      <w:tabs>
        <w:tab w:val="center" w:pos="4680"/>
        <w:tab w:val="right" w:pos="9360"/>
      </w:tabs>
    </w:pPr>
  </w:style>
  <w:style w:type="character" w:customStyle="1" w:styleId="HeaderChar">
    <w:name w:val="Header Char"/>
    <w:basedOn w:val="DefaultParagraphFont"/>
    <w:link w:val="Header"/>
    <w:uiPriority w:val="99"/>
    <w:rsid w:val="005232BE"/>
    <w:rPr>
      <w:rFonts w:ascii="Gill Sans MT" w:eastAsia="Gill Sans MT" w:hAnsi="Gill Sans MT" w:cs="Gill Sans MT"/>
      <w:lang w:bidi="en-US"/>
    </w:rPr>
  </w:style>
  <w:style w:type="paragraph" w:styleId="Footer">
    <w:name w:val="footer"/>
    <w:basedOn w:val="Normal"/>
    <w:link w:val="FooterChar"/>
    <w:uiPriority w:val="99"/>
    <w:unhideWhenUsed/>
    <w:rsid w:val="005232BE"/>
    <w:pPr>
      <w:tabs>
        <w:tab w:val="center" w:pos="4680"/>
        <w:tab w:val="right" w:pos="9360"/>
      </w:tabs>
    </w:pPr>
  </w:style>
  <w:style w:type="character" w:customStyle="1" w:styleId="FooterChar">
    <w:name w:val="Footer Char"/>
    <w:basedOn w:val="DefaultParagraphFont"/>
    <w:link w:val="Footer"/>
    <w:uiPriority w:val="99"/>
    <w:rsid w:val="005232BE"/>
    <w:rPr>
      <w:rFonts w:ascii="Gill Sans MT" w:eastAsia="Gill Sans MT" w:hAnsi="Gill Sans MT" w:cs="Gill Sans MT"/>
      <w:lang w:bidi="en-US"/>
    </w:rPr>
  </w:style>
  <w:style w:type="paragraph" w:styleId="BalloonText">
    <w:name w:val="Balloon Text"/>
    <w:basedOn w:val="Normal"/>
    <w:link w:val="BalloonTextChar"/>
    <w:uiPriority w:val="99"/>
    <w:semiHidden/>
    <w:unhideWhenUsed/>
    <w:rsid w:val="005232BE"/>
    <w:rPr>
      <w:rFonts w:ascii="Tahoma" w:hAnsi="Tahoma" w:cs="Tahoma"/>
      <w:sz w:val="16"/>
      <w:szCs w:val="16"/>
    </w:rPr>
  </w:style>
  <w:style w:type="character" w:customStyle="1" w:styleId="BalloonTextChar">
    <w:name w:val="Balloon Text Char"/>
    <w:basedOn w:val="DefaultParagraphFont"/>
    <w:link w:val="BalloonText"/>
    <w:uiPriority w:val="99"/>
    <w:semiHidden/>
    <w:rsid w:val="005232BE"/>
    <w:rPr>
      <w:rFonts w:ascii="Tahoma" w:eastAsia="Gill Sans MT" w:hAnsi="Tahoma" w:cs="Tahoma"/>
      <w:sz w:val="16"/>
      <w:szCs w:val="16"/>
      <w:lang w:bidi="en-US"/>
    </w:rPr>
  </w:style>
  <w:style w:type="table" w:styleId="TableGrid">
    <w:name w:val="Table Grid"/>
    <w:basedOn w:val="TableNormal"/>
    <w:uiPriority w:val="59"/>
    <w:rsid w:val="00000B27"/>
    <w:pPr>
      <w:widowControl/>
      <w:autoSpaceDE/>
      <w:autoSpaceDN/>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1">
    <w:name w:val="Table Heading 1"/>
    <w:basedOn w:val="Normal"/>
    <w:uiPriority w:val="2"/>
    <w:qFormat/>
    <w:rsid w:val="00000B27"/>
    <w:pPr>
      <w:framePr w:hSpace="180" w:wrap="around" w:vAnchor="text" w:hAnchor="page" w:x="1549" w:y="170"/>
      <w:widowControl/>
      <w:autoSpaceDE/>
      <w:autoSpaceDN/>
      <w:spacing w:before="120" w:after="120" w:line="180" w:lineRule="exact"/>
    </w:pPr>
    <w:rPr>
      <w:rFonts w:eastAsiaTheme="minorEastAsia" w:cs="GillSansMTStd-Book"/>
      <w:caps/>
      <w:color w:val="6C6463"/>
      <w:sz w:val="18"/>
      <w:szCs w:val="18"/>
      <w:lang w:bidi="ar-SA"/>
    </w:rPr>
  </w:style>
  <w:style w:type="paragraph" w:customStyle="1" w:styleId="TableText">
    <w:name w:val="Table Text"/>
    <w:basedOn w:val="Normal"/>
    <w:uiPriority w:val="2"/>
    <w:qFormat/>
    <w:rsid w:val="00000B27"/>
    <w:pPr>
      <w:framePr w:hSpace="180" w:wrap="around" w:vAnchor="text" w:hAnchor="page" w:x="1549" w:y="170"/>
      <w:widowControl/>
      <w:autoSpaceDE/>
      <w:autoSpaceDN/>
      <w:spacing w:before="120" w:after="120" w:line="180" w:lineRule="exact"/>
    </w:pPr>
    <w:rPr>
      <w:rFonts w:eastAsiaTheme="minorEastAsia" w:cs="GillSansMTStd-Book"/>
      <w:color w:val="6C6463"/>
      <w:sz w:val="18"/>
      <w:szCs w:val="18"/>
      <w:lang w:bidi="ar-SA"/>
    </w:rPr>
  </w:style>
  <w:style w:type="paragraph" w:customStyle="1" w:styleId="TableTitle">
    <w:name w:val="Table Title"/>
    <w:basedOn w:val="Normal"/>
    <w:uiPriority w:val="2"/>
    <w:qFormat/>
    <w:rsid w:val="00900940"/>
    <w:pPr>
      <w:framePr w:hSpace="180" w:wrap="around" w:vAnchor="page" w:hAnchor="margin" w:y="4036"/>
      <w:widowControl/>
      <w:autoSpaceDE/>
      <w:autoSpaceDN/>
      <w:spacing w:before="60" w:after="60"/>
    </w:pPr>
    <w:rPr>
      <w:rFonts w:cs="Times New Roman"/>
      <w:b/>
    </w:rPr>
  </w:style>
  <w:style w:type="character" w:styleId="Hyperlink">
    <w:name w:val="Hyperlink"/>
    <w:uiPriority w:val="99"/>
    <w:unhideWhenUsed/>
    <w:rsid w:val="006D1F6C"/>
    <w:rPr>
      <w:rFonts w:ascii="Gill Sans MT" w:hAnsi="Gill Sans MT"/>
      <w:b w:val="0"/>
      <w:i w:val="0"/>
      <w:color w:val="0000FF"/>
      <w:sz w:val="22"/>
      <w:u w:val="single"/>
    </w:rPr>
  </w:style>
  <w:style w:type="character" w:customStyle="1" w:styleId="Heading3Char">
    <w:name w:val="Heading 3 Char"/>
    <w:basedOn w:val="DefaultParagraphFont"/>
    <w:link w:val="Heading3"/>
    <w:uiPriority w:val="9"/>
    <w:rsid w:val="00900940"/>
    <w:rPr>
      <w:rFonts w:ascii="Gill Sans MT" w:eastAsia="Gill Sans MT" w:hAnsi="Gill Sans MT" w:cs="Gill Sans MT"/>
      <w:caps/>
      <w:color w:val="CF1E3C"/>
      <w:szCs w:val="20"/>
      <w:lang w:bidi="en-US"/>
    </w:rPr>
  </w:style>
  <w:style w:type="paragraph" w:customStyle="1" w:styleId="BoxTitle">
    <w:name w:val="Box Title"/>
    <w:basedOn w:val="Caption"/>
    <w:uiPriority w:val="1"/>
    <w:qFormat/>
    <w:rsid w:val="00900940"/>
    <w:rPr>
      <w:b/>
      <w:i w:val="0"/>
      <w:color w:val="auto"/>
      <w:sz w:val="22"/>
      <w:szCs w:val="22"/>
    </w:rPr>
  </w:style>
  <w:style w:type="paragraph" w:customStyle="1" w:styleId="BoxText">
    <w:name w:val="Box Text"/>
    <w:basedOn w:val="Normal"/>
    <w:uiPriority w:val="1"/>
    <w:qFormat/>
    <w:rsid w:val="00900940"/>
    <w:pPr>
      <w:spacing w:after="120"/>
      <w:textDirection w:val="btLr"/>
    </w:pPr>
    <w:rPr>
      <w:sz w:val="20"/>
      <w:szCs w:val="20"/>
    </w:rPr>
  </w:style>
  <w:style w:type="paragraph" w:customStyle="1" w:styleId="BoxBullets">
    <w:name w:val="Box Bullets"/>
    <w:basedOn w:val="ListParagraph"/>
    <w:uiPriority w:val="1"/>
    <w:qFormat/>
    <w:rsid w:val="00900940"/>
    <w:pPr>
      <w:numPr>
        <w:numId w:val="4"/>
      </w:numPr>
      <w:tabs>
        <w:tab w:val="left" w:pos="360"/>
      </w:tabs>
      <w:spacing w:before="0"/>
      <w:ind w:right="14"/>
      <w:textDirection w:val="btLr"/>
    </w:pPr>
    <w:rPr>
      <w:sz w:val="20"/>
      <w:szCs w:val="20"/>
    </w:rPr>
  </w:style>
  <w:style w:type="paragraph" w:customStyle="1" w:styleId="TableBullets">
    <w:name w:val="Table Bullets"/>
    <w:basedOn w:val="ListParagraph"/>
    <w:uiPriority w:val="1"/>
    <w:qFormat/>
    <w:rsid w:val="00900940"/>
    <w:pPr>
      <w:keepNext/>
      <w:framePr w:hSpace="180" w:wrap="around" w:vAnchor="page" w:hAnchor="margin" w:y="4036"/>
      <w:widowControl/>
      <w:numPr>
        <w:numId w:val="6"/>
      </w:numPr>
      <w:autoSpaceDE/>
      <w:autoSpaceDN/>
      <w:outlineLvl w:val="0"/>
    </w:pPr>
    <w:rPr>
      <w:color w:val="2F2C3B"/>
      <w:szCs w:val="24"/>
    </w:rPr>
  </w:style>
  <w:style w:type="paragraph" w:customStyle="1" w:styleId="TableHeading2">
    <w:name w:val="Table Heading 2"/>
    <w:basedOn w:val="Normal"/>
    <w:uiPriority w:val="1"/>
    <w:qFormat/>
    <w:rsid w:val="00900940"/>
    <w:pPr>
      <w:framePr w:hSpace="180" w:wrap="around" w:vAnchor="page" w:hAnchor="margin" w:y="4036"/>
      <w:widowControl/>
      <w:autoSpaceDE/>
      <w:autoSpaceDN/>
      <w:spacing w:before="60" w:after="60"/>
    </w:pPr>
    <w:rPr>
      <w:rFonts w:cs="Times New Roman"/>
      <w:b/>
    </w:rPr>
  </w:style>
  <w:style w:type="character" w:styleId="CommentReference">
    <w:name w:val="annotation reference"/>
    <w:basedOn w:val="DefaultParagraphFont"/>
    <w:uiPriority w:val="99"/>
    <w:semiHidden/>
    <w:unhideWhenUsed/>
    <w:rsid w:val="002A17B5"/>
    <w:rPr>
      <w:sz w:val="16"/>
      <w:szCs w:val="16"/>
    </w:rPr>
  </w:style>
  <w:style w:type="paragraph" w:styleId="CommentText">
    <w:name w:val="annotation text"/>
    <w:basedOn w:val="Normal"/>
    <w:link w:val="CommentTextChar"/>
    <w:uiPriority w:val="99"/>
    <w:semiHidden/>
    <w:unhideWhenUsed/>
    <w:rsid w:val="002A17B5"/>
    <w:rPr>
      <w:sz w:val="20"/>
      <w:szCs w:val="20"/>
    </w:rPr>
  </w:style>
  <w:style w:type="character" w:customStyle="1" w:styleId="CommentTextChar">
    <w:name w:val="Comment Text Char"/>
    <w:basedOn w:val="DefaultParagraphFont"/>
    <w:link w:val="CommentText"/>
    <w:uiPriority w:val="99"/>
    <w:semiHidden/>
    <w:rsid w:val="002A17B5"/>
    <w:rPr>
      <w:rFonts w:ascii="Gill Sans MT" w:eastAsia="Gill Sans MT" w:hAnsi="Gill Sans MT" w:cs="Gill Sans MT"/>
      <w:sz w:val="20"/>
      <w:szCs w:val="20"/>
      <w:lang w:bidi="en-US"/>
    </w:rPr>
  </w:style>
  <w:style w:type="paragraph" w:styleId="CommentSubject">
    <w:name w:val="annotation subject"/>
    <w:basedOn w:val="CommentText"/>
    <w:next w:val="CommentText"/>
    <w:link w:val="CommentSubjectChar"/>
    <w:uiPriority w:val="99"/>
    <w:semiHidden/>
    <w:unhideWhenUsed/>
    <w:rsid w:val="002A17B5"/>
    <w:rPr>
      <w:b/>
      <w:bCs/>
    </w:rPr>
  </w:style>
  <w:style w:type="character" w:customStyle="1" w:styleId="CommentSubjectChar">
    <w:name w:val="Comment Subject Char"/>
    <w:basedOn w:val="CommentTextChar"/>
    <w:link w:val="CommentSubject"/>
    <w:uiPriority w:val="99"/>
    <w:semiHidden/>
    <w:rsid w:val="002A17B5"/>
    <w:rPr>
      <w:rFonts w:ascii="Gill Sans MT" w:eastAsia="Gill Sans MT" w:hAnsi="Gill Sans MT" w:cs="Gill Sans MT"/>
      <w:b/>
      <w:bCs/>
      <w:sz w:val="20"/>
      <w:szCs w:val="20"/>
      <w:lang w:bidi="en-US"/>
    </w:rPr>
  </w:style>
  <w:style w:type="character" w:styleId="UnresolvedMention">
    <w:name w:val="Unresolved Mention"/>
    <w:basedOn w:val="DefaultParagraphFont"/>
    <w:uiPriority w:val="99"/>
    <w:semiHidden/>
    <w:unhideWhenUsed/>
    <w:rsid w:val="002A17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usaidlearninglab.org/library/recommended-performance-indicator-reference-sheet"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USAID Branding Colors">
      <a:dk1>
        <a:srgbClr val="212721"/>
      </a:dk1>
      <a:lt1>
        <a:sysClr val="window" lastClr="FFFFFF"/>
      </a:lt1>
      <a:dk2>
        <a:srgbClr val="002F6C"/>
      </a:dk2>
      <a:lt2>
        <a:srgbClr val="CFCDC9"/>
      </a:lt2>
      <a:accent1>
        <a:srgbClr val="002F6C"/>
      </a:accent1>
      <a:accent2>
        <a:srgbClr val="BA0C2F"/>
      </a:accent2>
      <a:accent3>
        <a:srgbClr val="0067B9"/>
      </a:accent3>
      <a:accent4>
        <a:srgbClr val="A7C6ED"/>
      </a:accent4>
      <a:accent5>
        <a:srgbClr val="651D32"/>
      </a:accent5>
      <a:accent6>
        <a:srgbClr val="6C6463"/>
      </a:accent6>
      <a:hlink>
        <a:srgbClr val="8C8985"/>
      </a:hlink>
      <a:folHlink>
        <a:srgbClr val="20549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84296D-5D78-4626-8F46-22689A0A9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853</Words>
  <Characters>4654</Characters>
  <Application>Microsoft Office Word</Application>
  <DocSecurity>0</DocSecurity>
  <Lines>76</Lines>
  <Paragraphs>25</Paragraphs>
  <ScaleCrop>false</ScaleCrop>
  <HeadingPairs>
    <vt:vector size="2" baseType="variant">
      <vt:variant>
        <vt:lpstr>Title</vt:lpstr>
      </vt:variant>
      <vt:variant>
        <vt:i4>1</vt:i4>
      </vt:variant>
    </vt:vector>
  </HeadingPairs>
  <TitlesOfParts>
    <vt:vector size="1" baseType="lpstr">
      <vt:lpstr>Template: Performance Indicator Summary Table</vt:lpstr>
    </vt:vector>
  </TitlesOfParts>
  <Manager/>
  <Company>USAID</Company>
  <LinksUpToDate>false</LinksUpToDate>
  <CharactersWithSpaces>5482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Performance Indicator Summary Table</dc:title>
  <dc:subject/>
  <dc:creator>USAID</dc:creator>
  <cp:keywords/>
  <dc:description/>
  <cp:lastModifiedBy>Anne McNulty</cp:lastModifiedBy>
  <cp:revision>3</cp:revision>
  <dcterms:created xsi:type="dcterms:W3CDTF">2021-03-02T21:54:00Z</dcterms:created>
  <dcterms:modified xsi:type="dcterms:W3CDTF">2021-03-02T22:00:00Z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2017-06-07T10:00:00Z</vt:filetime>
  </property>
  <property fmtid="{D5CDD505-2E9C-101B-9397-08002B2CF9AE}" pid="3" name="Creator">
    <vt:lpwstr>Acrobat PDFMaker 17 for Word</vt:lpwstr>
  </property>
  <property fmtid="{D5CDD505-2E9C-101B-9397-08002B2CF9AE}" pid="4" name="LastSaved">
    <vt:filetime>2018-04-07T10:00:00Z</vt:filetime>
  </property>
</Properties>
</file>